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4DD43F">
      <w:pPr>
        <w:spacing w:before="240" w:after="24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SIARAN PERS</w:t>
      </w:r>
    </w:p>
    <w:p w14:paraId="2978A657">
      <w:pPr>
        <w:spacing w:before="240" w:after="24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 xml:space="preserve"> </w:t>
      </w:r>
    </w:p>
    <w:p w14:paraId="6D4BE842">
      <w:pPr>
        <w:spacing w:before="240" w:after="24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Nomor: 62</w:t>
      </w:r>
      <w:r>
        <w:rPr>
          <w:rFonts w:hint="default" w:ascii="Times New Roman" w:hAnsi="Times New Roman" w:eastAsia="Times New Roman" w:cs="Times New Roman"/>
          <w:b/>
          <w:sz w:val="24"/>
          <w:szCs w:val="24"/>
          <w:rtl w:val="0"/>
          <w:lang w:val="en-US"/>
        </w:rPr>
        <w:t>5</w:t>
      </w:r>
      <w:r>
        <w:rPr>
          <w:rFonts w:ascii="Times New Roman" w:hAnsi="Times New Roman" w:eastAsia="Times New Roman" w:cs="Times New Roman"/>
          <w:b/>
          <w:sz w:val="24"/>
          <w:szCs w:val="24"/>
          <w:rtl w:val="0"/>
        </w:rPr>
        <w:t>/UN3.23/MB/HM.01.03/2024</w:t>
      </w:r>
    </w:p>
    <w:p w14:paraId="5F47D002">
      <w:pPr>
        <w:spacing w:after="200" w:line="360" w:lineRule="auto"/>
        <w:jc w:val="both"/>
        <w:rPr>
          <w:b/>
          <w:rtl w:val="0"/>
        </w:rPr>
      </w:pPr>
    </w:p>
    <w:p w14:paraId="00000001">
      <w:pPr>
        <w:spacing w:after="200" w:line="360" w:lineRule="auto"/>
        <w:jc w:val="both"/>
        <w:rPr>
          <w:b/>
        </w:rPr>
      </w:pPr>
      <w:bookmarkStart w:id="0" w:name="_GoBack"/>
      <w:r>
        <w:rPr>
          <w:b/>
          <w:rtl w:val="0"/>
        </w:rPr>
        <w:t>KSPM FEB UNAIR Raih Dua Penghargaan di Ajang Road to Galeri Investasi BEI Awards 2024</w:t>
      </w:r>
    </w:p>
    <w:bookmarkEnd w:id="0"/>
    <w:p w14:paraId="00000002">
      <w:pPr>
        <w:spacing w:after="200" w:line="360" w:lineRule="auto"/>
        <w:jc w:val="both"/>
      </w:pPr>
      <w:r>
        <w:rPr>
          <w:b/>
          <w:rtl w:val="0"/>
        </w:rPr>
        <w:t xml:space="preserve">Surabaya, 9 Desember 2024 - </w:t>
      </w:r>
      <w:r>
        <w:rPr>
          <w:rtl w:val="0"/>
        </w:rPr>
        <w:t xml:space="preserve">Galeri Investasi Bursa Efek Indonesia (GI-BEI) Kelompok Studi Pasar Modal (KSPM) </w:t>
      </w:r>
      <w:r>
        <w:fldChar w:fldCharType="begin"/>
      </w:r>
      <w:r>
        <w:instrText xml:space="preserve"> HYPERLINK "https://feb.unair.ac.id/" \h </w:instrText>
      </w:r>
      <w:r>
        <w:fldChar w:fldCharType="separate"/>
      </w:r>
      <w:r>
        <w:rPr>
          <w:color w:val="1155CC"/>
          <w:u w:val="single"/>
          <w:rtl w:val="0"/>
        </w:rPr>
        <w:t>Fakultas Ekonomi dan Bisnis</w:t>
      </w:r>
      <w:r>
        <w:rPr>
          <w:color w:val="1155CC"/>
          <w:u w:val="single"/>
          <w:rtl w:val="0"/>
        </w:rPr>
        <w:fldChar w:fldCharType="end"/>
      </w:r>
      <w:r>
        <w:rPr>
          <w:rtl w:val="0"/>
        </w:rPr>
        <w:t xml:space="preserve"> (FEB) </w:t>
      </w:r>
      <w:r>
        <w:fldChar w:fldCharType="begin"/>
      </w:r>
      <w:r>
        <w:instrText xml:space="preserve"> HYPERLINK "http://unair.ac.id" \h </w:instrText>
      </w:r>
      <w:r>
        <w:fldChar w:fldCharType="separate"/>
      </w:r>
      <w:r>
        <w:rPr>
          <w:color w:val="1155CC"/>
          <w:u w:val="single"/>
          <w:rtl w:val="0"/>
        </w:rPr>
        <w:t>Universitas Airlangga</w:t>
      </w:r>
      <w:r>
        <w:rPr>
          <w:color w:val="1155CC"/>
          <w:u w:val="single"/>
          <w:rtl w:val="0"/>
        </w:rPr>
        <w:fldChar w:fldCharType="end"/>
      </w:r>
      <w:r>
        <w:rPr>
          <w:rtl w:val="0"/>
        </w:rPr>
        <w:t xml:space="preserve"> berhasil meraih penghargaan dalam ajang road to Galeri Investasi Bursa Efek Indonesia Awards 2024. Bersaing dengan 86 Galeri Investasi, GI-BEI KSPM FEB UNAIR berhasil memperoleh juara 2 kategori transaksi terbanyak dan juara 2 kategori aktivitas edukasi dan penyebaran informasi. Ajang tersebut berlangsung pada Senin (2/12/2024) di Auditorium PT Bursa Efek Indonesia KP Jawa Timur.</w:t>
      </w:r>
    </w:p>
    <w:p w14:paraId="00000003">
      <w:pPr>
        <w:spacing w:after="200" w:line="360" w:lineRule="auto"/>
        <w:jc w:val="both"/>
      </w:pPr>
      <w:r>
        <w:rPr>
          <w:rtl w:val="0"/>
        </w:rPr>
        <w:t xml:space="preserve">Naufal Ghani Najib, ketua divisi partnership GI-BEI KSPM FEB UNAIR menjelaskan bawah road to GI-BEI Awards 2024 merupakan acara yang diselenggarakan oleh Kantor Perwakilan BEI Jawa Timur. Kegiatan itu bertujuan untuk memberikan apresiasi bagi Galeri Investasi yang telah mencapai beberapa capaian penting dalam meningkatkan inklusi dan edukasi pasar modal di Jawa Timur. </w:t>
      </w:r>
    </w:p>
    <w:p w14:paraId="00000004">
      <w:pPr>
        <w:spacing w:after="200" w:line="360" w:lineRule="auto"/>
        <w:jc w:val="both"/>
      </w:pPr>
      <w:r>
        <w:rPr>
          <w:rtl w:val="0"/>
        </w:rPr>
        <w:t xml:space="preserve">“Selain itu, acara tersebut juga menjadi pengantar untuk kegiatan GIBEI Awards 2025 yang akan diselenggarakan oleh Bursa Efek Indonesia di Jakarta,” lanjutnya. </w:t>
      </w:r>
    </w:p>
    <w:p w14:paraId="00000005">
      <w:pPr>
        <w:spacing w:after="200" w:line="360" w:lineRule="auto"/>
        <w:jc w:val="both"/>
        <w:rPr>
          <w:b/>
        </w:rPr>
      </w:pPr>
      <w:r>
        <w:rPr>
          <w:b/>
          <w:rtl w:val="0"/>
        </w:rPr>
        <w:t>Raih Aktivitas Edukasi dan Penyebaran Informasi Teraktif</w:t>
      </w:r>
    </w:p>
    <w:p w14:paraId="00000006">
      <w:pPr>
        <w:spacing w:after="200" w:line="360" w:lineRule="auto"/>
        <w:jc w:val="both"/>
      </w:pPr>
      <w:r>
        <w:rPr>
          <w:rtl w:val="0"/>
        </w:rPr>
        <w:t xml:space="preserve">Naufal menjelaskan, penilaian kategori ini berdasarkan pada jumlah kegiatan dan lingkup kegiatan edukasi yang dilakukan. Jumlah kegiatan berarti total kegiatan yang diunggah oleh GI BEI pada sistem </w:t>
      </w:r>
      <w:r>
        <w:rPr>
          <w:i/>
          <w:rtl w:val="0"/>
        </w:rPr>
        <w:t>Regional Development Information System</w:t>
      </w:r>
      <w:r>
        <w:rPr>
          <w:rtl w:val="0"/>
        </w:rPr>
        <w:t xml:space="preserve"> (RDIS). Kemudian, lingkup kegiatan terbagi menjadi kegiatan internal kampus, kegiatan di luar kampus, kegiatan dengan cakupan provinsi, kegiatan dengan cakupan nasional, atau internasional. </w:t>
      </w:r>
    </w:p>
    <w:p w14:paraId="00000007">
      <w:pPr>
        <w:spacing w:after="200" w:line="360" w:lineRule="auto"/>
        <w:jc w:val="both"/>
      </w:pPr>
      <w:r>
        <w:rPr>
          <w:rtl w:val="0"/>
        </w:rPr>
        <w:t>Terakhir, penilaian akan dilakukan dari kegiatan yang sudah diunggah di RDIS dengan status “</w:t>
      </w:r>
      <w:r>
        <w:rPr>
          <w:i/>
          <w:rtl w:val="0"/>
        </w:rPr>
        <w:t>realized</w:t>
      </w:r>
      <w:r>
        <w:rPr>
          <w:rtl w:val="0"/>
        </w:rPr>
        <w:t xml:space="preserve">”. “Pada kategori Aktivitas Edukasi dan Penyebaran Informasi, GI-BEI KSPM FEB UNAIR berhasil mendapatkan juara dua dengan 400 kegiatan edukasi dan total sepuluh ribu peserta,” papar Ghani. </w:t>
      </w:r>
    </w:p>
    <w:p w14:paraId="00000008">
      <w:pPr>
        <w:spacing w:after="200" w:line="360" w:lineRule="auto"/>
        <w:jc w:val="both"/>
        <w:rPr>
          <w:b/>
        </w:rPr>
      </w:pPr>
      <w:r>
        <w:rPr>
          <w:b/>
          <w:rtl w:val="0"/>
        </w:rPr>
        <w:t>Kategori Transaksi Terbanyak</w:t>
      </w:r>
    </w:p>
    <w:p w14:paraId="00000009">
      <w:pPr>
        <w:spacing w:after="200" w:line="360" w:lineRule="auto"/>
        <w:jc w:val="both"/>
      </w:pPr>
      <w:r>
        <w:rPr>
          <w:rtl w:val="0"/>
        </w:rPr>
        <w:t>Pada kategori Transaksi Terbanyak, GI-BEI KSPM FEB UNAIR berhasil mendapatkan juara dua dengan total nilai transaksi sepanjang Januari - November 2024 sekitar 42 Miliar Rupiah. Investor GI-BEI KSPM FEB UNAIR sendiri, lanjut Ghani, merupakan mahasiswa, dosen, civitas akademika maupun masyarakat umum yang melakukan pembukaan rekening efek melalui GI-BEI KSPM FEB UNAIR.</w:t>
      </w:r>
    </w:p>
    <w:p w14:paraId="0000000A">
      <w:pPr>
        <w:spacing w:after="200" w:line="360" w:lineRule="auto"/>
        <w:jc w:val="both"/>
      </w:pPr>
      <w:r>
        <w:rPr>
          <w:rtl w:val="0"/>
        </w:rPr>
        <w:t xml:space="preserve">Raihan penghargaan pada kategori aktivitas edukasi dan penyebaran informasi pada awalnya menjadi satu-satunya target yang diharapkan oleh GI-BEI KSPM UNAIR. Akan tetapi, GI-BEI KSPM UNAIR berhasil membawa pulang juara dua untuk kategori transaksi terbanyak. </w:t>
      </w:r>
    </w:p>
    <w:p w14:paraId="0000000B">
      <w:pPr>
        <w:spacing w:after="200" w:line="360" w:lineRule="auto"/>
        <w:jc w:val="both"/>
      </w:pPr>
      <w:r>
        <w:rPr>
          <w:rtl w:val="0"/>
        </w:rPr>
        <w:t>“Alhamdulillah, berkat para nasabah membuat kami bisa memenangkan hingga juara kedua,” tutup Naufal.(*)</w:t>
      </w:r>
    </w:p>
    <w:p w14:paraId="0000000C">
      <w:pPr>
        <w:spacing w:after="200" w:line="360" w:lineRule="auto"/>
        <w:jc w:val="both"/>
      </w:pPr>
    </w:p>
    <w:p w14:paraId="0000000D">
      <w:pPr>
        <w:spacing w:after="200" w:line="360" w:lineRule="auto"/>
        <w:jc w:val="both"/>
      </w:pPr>
      <w:r>
        <w:rPr>
          <w:rtl w:val="0"/>
        </w:rPr>
        <w:t>Foto 1 : Perwakilan GI-BEI KSPM FEB UNAIR menerima penghargaan dalam ajang Road to GI-BEI Awards 2024 pada Senin (2/12/2024) di Auditorium PT Bursa Efek Indonesia KP Jawa Timur. (Foto: Istimewa)</w:t>
      </w:r>
    </w:p>
    <w:p w14:paraId="0000000E">
      <w:pPr>
        <w:spacing w:after="200" w:line="360" w:lineRule="auto"/>
        <w:jc w:val="both"/>
      </w:pPr>
    </w:p>
    <w:p w14:paraId="0000000F">
      <w:pPr>
        <w:spacing w:after="200" w:line="360" w:lineRule="auto"/>
        <w:jc w:val="both"/>
      </w:pPr>
    </w:p>
    <w:sectPr>
      <w:headerReference r:id="rId5" w:type="default"/>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7FE23">
    <w:pPr>
      <w:pStyle w:val="11"/>
    </w:pPr>
    <w:r>
      <w:drawing>
        <wp:inline distT="114300" distB="114300" distL="114300" distR="114300">
          <wp:extent cx="5730875" cy="1206500"/>
          <wp:effectExtent l="0" t="0" r="3175" b="1270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
                  <a:srcRect/>
                  <a:stretch>
                    <a:fillRect/>
                  </a:stretch>
                </pic:blipFill>
                <pic:spPr>
                  <a:xfrm>
                    <a:off x="0" y="0"/>
                    <a:ext cx="5731200" cy="12065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42B7351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qFormat="1" w:unhideWhenUsed="0" w:uiPriority="0" w:semiHidden="0" w:name="heading 2"/>
    <w:lsdException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276" w:lineRule="auto"/>
    </w:pPr>
    <w:rPr>
      <w:rFonts w:ascii="Arial" w:hAnsi="Arial" w:eastAsia="Arial" w:cs="Arial"/>
      <w:sz w:val="22"/>
      <w:szCs w:val="22"/>
      <w:lang w:val="zh-CN"/>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footer"/>
    <w:basedOn w:val="1"/>
    <w:uiPriority w:val="0"/>
    <w:pPr>
      <w:tabs>
        <w:tab w:val="center" w:pos="4153"/>
        <w:tab w:val="right" w:pos="8306"/>
      </w:tabs>
      <w:snapToGrid w:val="0"/>
      <w:jc w:val="left"/>
    </w:pPr>
    <w:rPr>
      <w:sz w:val="18"/>
      <w:szCs w:val="18"/>
    </w:rPr>
  </w:style>
  <w:style w:type="paragraph" w:styleId="11">
    <w:name w:val="header"/>
    <w:basedOn w:val="1"/>
    <w:uiPriority w:val="0"/>
    <w:pPr>
      <w:tabs>
        <w:tab w:val="center" w:pos="4153"/>
        <w:tab w:val="right" w:pos="8306"/>
      </w:tabs>
      <w:snapToGrid w:val="0"/>
    </w:pPr>
    <w:rPr>
      <w:sz w:val="18"/>
      <w:szCs w:val="18"/>
    </w:rPr>
  </w:style>
  <w:style w:type="paragraph" w:styleId="12">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paragraph" w:styleId="13">
    <w:name w:val="Title"/>
    <w:basedOn w:val="1"/>
    <w:next w:val="1"/>
    <w:qFormat/>
    <w:uiPriority w:val="0"/>
    <w:pPr>
      <w:keepNext/>
      <w:keepLines/>
      <w:pageBreakBefore w:val="0"/>
      <w:spacing w:before="0" w:after="60"/>
    </w:pPr>
    <w:rPr>
      <w:sz w:val="52"/>
      <w:szCs w:val="52"/>
    </w:rPr>
  </w:style>
  <w:style w:type="table" w:customStyle="1" w:styleId="14">
    <w:name w:val="Table Normal1"/>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Office_12.2.0.19307_F1E327BC-269C-435d-A152-05C5408002CA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2024-12-09T05:22:25Z</dcterms:created>
  <dc:creator>Admin</dc:creator>
  <cp:lastModifiedBy>Admin</cp:lastModifiedBy>
  <dcterms:modified xsi:type="dcterms:W3CDTF">2024-12-09T05:28:19Z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6CB806432D5640109AE05214A5D3CCC2_13</vt:lpwstr>
  </property>
</Properties>
</file>