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CD4A" w14:textId="428F02A9" w:rsidR="004151B0" w:rsidRPr="004151B0" w:rsidRDefault="004151B0" w:rsidP="004151B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415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SIARAN PERS</w:t>
      </w:r>
    </w:p>
    <w:p w14:paraId="0365D58E" w14:textId="3CDEADC8" w:rsidR="004151B0" w:rsidRPr="004151B0" w:rsidRDefault="004151B0" w:rsidP="004151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415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Nomor</w:t>
      </w:r>
      <w:proofErr w:type="spellEnd"/>
      <w:r w:rsidRPr="00415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: </w:t>
      </w:r>
      <w:r w:rsidRPr="004151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295/UN3.23/MB/HM.01.03/2023</w:t>
      </w:r>
    </w:p>
    <w:p w14:paraId="45BDB790" w14:textId="77777777" w:rsidR="004151B0" w:rsidRPr="004151B0" w:rsidRDefault="004151B0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1" w14:textId="39EA21C1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Peneliti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UNAIR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Temukan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Formula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Pembuatan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Artifisial</w:t>
      </w:r>
      <w:proofErr w:type="spellEnd"/>
    </w:p>
    <w:p w14:paraId="4CFD132F" w14:textId="77777777" w:rsidR="005539A5" w:rsidRPr="004151B0" w:rsidRDefault="005539A5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2" w14:textId="56F617B0" w:rsidR="00E3154C" w:rsidRPr="004151B0" w:rsidRDefault="004151B0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Surabaya, 4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Juli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2023</w:t>
      </w:r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salah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satu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perguruan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tinggi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terbaik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nasional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hyperlink r:id="rId6">
        <w:proofErr w:type="spellStart"/>
        <w:r w:rsidR="00F7194B"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Universitas</w:t>
        </w:r>
        <w:proofErr w:type="spellEnd"/>
        <w:r w:rsidR="00F7194B"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F7194B"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Airlangga</w:t>
        </w:r>
        <w:proofErr w:type="spellEnd"/>
        <w:r w:rsidR="00F7194B"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(UNAIR)</w:t>
        </w:r>
      </w:hyperlink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terus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menunjukkan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kualitasnya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berbagai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tak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terkecuali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bidang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Terbukti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UNAIR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telah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mencetak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berprestasi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memberikan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sumbangan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penting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bagi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bangsa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negara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Dr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Prihartini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Widiyanti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drg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SBio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MKes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salah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satunya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3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Dosen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sekaligus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berhasil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menemukan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sebuah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formula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komposit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kolagen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kitosan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natrium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hialuronat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pembuatan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mata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artifisial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Invensi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terdaftar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hak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paten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dalam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Hak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Kekayaan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Intelektual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(HKI)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Oktober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2022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lalu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4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Tentang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Invensi</w:t>
      </w:r>
      <w:bookmarkStart w:id="0" w:name="_GoBack"/>
      <w:bookmarkEnd w:id="0"/>
      <w:proofErr w:type="spellEnd"/>
    </w:p>
    <w:p w14:paraId="00000005" w14:textId="2C20C41E" w:rsidR="00E3154C" w:rsidRPr="004151B0" w:rsidRDefault="00EB17C7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Kepada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UNAIR NEWS,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dosen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kerap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disapa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Yanti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mengatakan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bahwa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angka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prevalensi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kebutaan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akibat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cedera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kornea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masih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terbilang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tinggi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Indonesia.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Permasalahan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kemudian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memantik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dirinya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meneliti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mengembangkan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kornea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artifisial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formula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khusus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yaitu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kolagen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kitosan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natrium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hialuronat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6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“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Jadi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meneliti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mengembangkan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membran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buatan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yang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tujuannya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memperbaiki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ulkus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luka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hilangnya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penglihatan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terangnya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formula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artifisial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berlalu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4151B0">
        <w:rPr>
          <w:rFonts w:ascii="Times New Roman" w:eastAsia="Times New Roman" w:hAnsi="Times New Roman" w:cs="Times New Roman"/>
          <w:i/>
          <w:sz w:val="24"/>
          <w:szCs w:val="24"/>
        </w:rPr>
        <w:t xml:space="preserve"> in vivo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implantasi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percobaan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8" w14:textId="21CAFD68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151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mulainya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7C7" w:rsidRPr="004151B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4151B0">
        <w:rPr>
          <w:rFonts w:ascii="Times New Roman" w:eastAsia="Times New Roman" w:hAnsi="Times New Roman" w:cs="Times New Roman"/>
          <w:i/>
          <w:sz w:val="24"/>
          <w:szCs w:val="24"/>
        </w:rPr>
        <w:t>lhamdulillah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7C7" w:rsidRPr="004151B0">
        <w:rPr>
          <w:rFonts w:ascii="Times New Roman" w:eastAsia="Times New Roman" w:hAnsi="Times New Roman" w:cs="Times New Roman"/>
          <w:i/>
          <w:sz w:val="24"/>
          <w:szCs w:val="24"/>
        </w:rPr>
        <w:t xml:space="preserve">in vivo.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>rtinya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implantasikan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hewan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percobaan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imbuhnya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>Jalin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>Kolaborasi</w:t>
      </w:r>
      <w:proofErr w:type="spellEnd"/>
    </w:p>
    <w:p w14:paraId="0000000A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invensinya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senior </w:t>
      </w:r>
      <w:hyperlink r:id="rId7">
        <w:r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Institute of Tropical Disease (</w:t>
        </w:r>
      </w:hyperlink>
      <w:hyperlink r:id="rId8">
        <w:r w:rsidRPr="004151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ITD) UNAIR</w:t>
        </w:r>
      </w:hyperlink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sendirian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menjalin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jenjang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Program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Pendidikan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Dokter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Spesialis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PPDS),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spesialis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537E7C20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151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kornea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buatan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S1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S2, S3,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Biomedik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MIPA FST UNAIR.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di RSUA </w:t>
      </w:r>
      <w:proofErr w:type="spellStart"/>
      <w:r w:rsidR="00EB17C7" w:rsidRPr="004151B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>ivisi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7C7" w:rsidRPr="004151B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ata,”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ujarnya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C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lastRenderedPageBreak/>
        <w:t>Lebih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Yanti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invensinya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Pasalnya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kolaborasi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multidisiplin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menjalankan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keseluruhan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tahapan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uji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coba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implan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151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FST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ITD.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implan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PPDS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dokter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jelasnya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>Berikan</w:t>
      </w:r>
      <w:proofErr w:type="spellEnd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b/>
          <w:sz w:val="24"/>
          <w:szCs w:val="24"/>
        </w:rPr>
        <w:t>Dampak</w:t>
      </w:r>
      <w:proofErr w:type="spellEnd"/>
    </w:p>
    <w:p w14:paraId="0000000F" w14:textId="366CAA92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seorang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memberikan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manfaat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dampak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bagi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masyarakat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adalah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keinginan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bagi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Yan</w:t>
      </w:r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</w:t>
      </w:r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berharap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agar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invensinya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dapat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segera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terdistribusi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terhilirisasi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sehingga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bisa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menjangkau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masyarakat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luas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0" w14:textId="7A99D845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Besar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harapan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Yanti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agar para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sepertinya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mendapatkan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dukungan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keberpihakan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dari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pemerintah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universitas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maupun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rekan-rekan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sejawat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Dukungan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kata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dia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sangat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membantu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meningkatkan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semangat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terus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berkontribusi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membawa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karya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anak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bangsa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bersaing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kancah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intern</w:t>
      </w:r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asional</w:t>
      </w:r>
      <w:proofErr w:type="spellEnd"/>
      <w:r w:rsidR="00EB17C7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1" w14:textId="1ECAFD08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</w:rPr>
      </w:pPr>
      <w:r w:rsidRPr="004151B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meyakinkan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teman-teman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berpihak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bangsa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saing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kancah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</w:rPr>
        <w:t>tutupnya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232F" w:rsidRPr="004151B0">
        <w:rPr>
          <w:rFonts w:ascii="Times New Roman" w:eastAsia="Times New Roman" w:hAnsi="Times New Roman" w:cs="Times New Roman"/>
          <w:sz w:val="24"/>
          <w:szCs w:val="24"/>
        </w:rPr>
        <w:t xml:space="preserve"> (*)</w:t>
      </w:r>
    </w:p>
    <w:p w14:paraId="5F5AFAE1" w14:textId="77777777" w:rsidR="005539A5" w:rsidRPr="004151B0" w:rsidRDefault="005539A5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0D46D791" w:rsidR="00E3154C" w:rsidRPr="004151B0" w:rsidRDefault="00F7194B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Foto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(1):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Dr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Prihartini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Widiyanti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drg</w:t>
      </w:r>
      <w:proofErr w:type="spellEnd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SBio</w:t>
      </w:r>
      <w:proofErr w:type="spellEnd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MKes</w:t>
      </w:r>
      <w:proofErr w:type="spellEnd"/>
      <w:r w:rsid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8" w14:textId="7E6AAA52" w:rsidR="00E3154C" w:rsidRPr="004151B0" w:rsidRDefault="00EB17C7" w:rsidP="004151B0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Foto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(2): </w:t>
      </w:r>
      <w:proofErr w:type="spellStart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Potret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Prihartini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Widiyanti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saat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melakukan</w:t>
      </w:r>
      <w:proofErr w:type="spellEnd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7194B"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 w:rsidRPr="004151B0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sectPr w:rsidR="00E3154C" w:rsidRPr="004151B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54C9" w14:textId="77777777" w:rsidR="00C8729D" w:rsidRDefault="00C8729D" w:rsidP="00A835D4">
      <w:pPr>
        <w:spacing w:line="240" w:lineRule="auto"/>
      </w:pPr>
      <w:r>
        <w:separator/>
      </w:r>
    </w:p>
  </w:endnote>
  <w:endnote w:type="continuationSeparator" w:id="0">
    <w:p w14:paraId="63C3A1C0" w14:textId="77777777" w:rsidR="00C8729D" w:rsidRDefault="00C8729D" w:rsidP="00A83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51C38" w14:textId="77777777" w:rsidR="00C8729D" w:rsidRDefault="00C8729D" w:rsidP="00A835D4">
      <w:pPr>
        <w:spacing w:line="240" w:lineRule="auto"/>
      </w:pPr>
      <w:r>
        <w:separator/>
      </w:r>
    </w:p>
  </w:footnote>
  <w:footnote w:type="continuationSeparator" w:id="0">
    <w:p w14:paraId="36B0FE4D" w14:textId="77777777" w:rsidR="00C8729D" w:rsidRDefault="00C8729D" w:rsidP="00A835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7AFF9" w14:textId="38701C3F" w:rsidR="00A835D4" w:rsidRDefault="00A835D4">
    <w:pPr>
      <w:pStyle w:val="Header"/>
    </w:pPr>
    <w:r>
      <w:rPr>
        <w:noProof/>
      </w:rPr>
      <w:drawing>
        <wp:inline distT="0" distB="0" distL="0" distR="0" wp14:anchorId="3FF87BBF" wp14:editId="324A7046">
          <wp:extent cx="5733415" cy="120904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u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4C"/>
    <w:rsid w:val="0034232F"/>
    <w:rsid w:val="004151B0"/>
    <w:rsid w:val="005539A5"/>
    <w:rsid w:val="00A835D4"/>
    <w:rsid w:val="00C8729D"/>
    <w:rsid w:val="00E3154C"/>
    <w:rsid w:val="00EB17C7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EEEAF"/>
  <w15:docId w15:val="{F6B71982-5EBE-4EB9-9207-FB1FDD2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835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5D4"/>
  </w:style>
  <w:style w:type="paragraph" w:styleId="Footer">
    <w:name w:val="footer"/>
    <w:basedOn w:val="Normal"/>
    <w:link w:val="FooterChar"/>
    <w:uiPriority w:val="99"/>
    <w:unhideWhenUsed/>
    <w:rsid w:val="00A835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.unair.ac.id/it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d.unair.ac.id/it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air.ac.i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2023-07-04T04:41:00Z</dcterms:created>
  <dcterms:modified xsi:type="dcterms:W3CDTF">2023-07-04T05:34:00Z</dcterms:modified>
</cp:coreProperties>
</file>