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B1FE6" w14:textId="77777777" w:rsidR="00974FD8" w:rsidRPr="00515537" w:rsidRDefault="00974FD8" w:rsidP="00974FD8">
      <w:pPr>
        <w:spacing w:before="240" w:after="240" w:line="360" w:lineRule="auto"/>
        <w:jc w:val="center"/>
        <w:rPr>
          <w:rFonts w:ascii="Times New Roman" w:eastAsia="Times New Roman" w:hAnsi="Times New Roman" w:cs="Times New Roman"/>
          <w:b/>
          <w:sz w:val="24"/>
          <w:szCs w:val="24"/>
        </w:rPr>
      </w:pPr>
      <w:r w:rsidRPr="00515537">
        <w:rPr>
          <w:rFonts w:ascii="Times New Roman" w:eastAsia="Times New Roman" w:hAnsi="Times New Roman" w:cs="Times New Roman"/>
          <w:b/>
          <w:sz w:val="24"/>
          <w:szCs w:val="24"/>
        </w:rPr>
        <w:t xml:space="preserve">SIARAN PERS </w:t>
      </w:r>
    </w:p>
    <w:p w14:paraId="6C36E34E" w14:textId="0F96FD80" w:rsidR="00974FD8" w:rsidRDefault="00974FD8" w:rsidP="00974FD8">
      <w:pPr>
        <w:jc w:val="center"/>
        <w:rPr>
          <w:rFonts w:ascii="Times New Roman" w:eastAsia="Times New Roman" w:hAnsi="Times New Roman" w:cs="Times New Roman"/>
          <w:color w:val="000000"/>
          <w:sz w:val="24"/>
          <w:szCs w:val="24"/>
          <w:lang w:val="en-ID"/>
        </w:rPr>
      </w:pPr>
      <w:r w:rsidRPr="00515537">
        <w:rPr>
          <w:rFonts w:ascii="Times New Roman" w:eastAsia="Times New Roman" w:hAnsi="Times New Roman" w:cs="Times New Roman"/>
          <w:b/>
          <w:sz w:val="24"/>
          <w:szCs w:val="24"/>
        </w:rPr>
        <w:t xml:space="preserve">Nomor: </w:t>
      </w:r>
      <w:r w:rsidRPr="00515537">
        <w:rPr>
          <w:rFonts w:ascii="Times New Roman" w:eastAsia="Times New Roman" w:hAnsi="Times New Roman" w:cs="Times New Roman"/>
          <w:b/>
          <w:bCs/>
          <w:color w:val="000000"/>
          <w:sz w:val="24"/>
          <w:szCs w:val="24"/>
          <w:lang w:val="en-ID"/>
        </w:rPr>
        <w:t>00</w:t>
      </w:r>
      <w:r>
        <w:rPr>
          <w:rFonts w:ascii="Times New Roman" w:eastAsia="Times New Roman" w:hAnsi="Times New Roman" w:cs="Times New Roman"/>
          <w:b/>
          <w:bCs/>
          <w:color w:val="000000"/>
          <w:sz w:val="24"/>
          <w:szCs w:val="24"/>
          <w:lang w:val="en-ID"/>
        </w:rPr>
        <w:t>3</w:t>
      </w:r>
      <w:r w:rsidRPr="00515537">
        <w:rPr>
          <w:rFonts w:ascii="Times New Roman" w:eastAsia="Times New Roman" w:hAnsi="Times New Roman" w:cs="Times New Roman"/>
          <w:b/>
          <w:bCs/>
          <w:color w:val="000000"/>
          <w:sz w:val="24"/>
          <w:szCs w:val="24"/>
          <w:lang w:val="en-ID"/>
        </w:rPr>
        <w:t>/UN3.23/MB/HM.01.03/2024</w:t>
      </w:r>
    </w:p>
    <w:p w14:paraId="2326836E" w14:textId="77777777" w:rsidR="00974FD8" w:rsidRPr="00974FD8" w:rsidRDefault="00974FD8" w:rsidP="00974FD8">
      <w:pPr>
        <w:jc w:val="center"/>
        <w:rPr>
          <w:rFonts w:ascii="Times New Roman" w:eastAsia="Times New Roman" w:hAnsi="Times New Roman" w:cs="Times New Roman"/>
          <w:color w:val="000000"/>
          <w:sz w:val="24"/>
          <w:szCs w:val="24"/>
          <w:lang w:val="en-ID"/>
        </w:rPr>
      </w:pPr>
    </w:p>
    <w:p w14:paraId="00000002" w14:textId="28053E61" w:rsidR="00FA495D" w:rsidRDefault="00000000">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Gibran Singgung Soal SGIE, Pakar UNAIR Ulas Tantangan dan Peluang Ekonomi Indonesia</w:t>
      </w:r>
    </w:p>
    <w:p w14:paraId="00000003" w14:textId="77777777" w:rsidR="00FA495D" w:rsidRDefault="00000000">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Marak Dibahas Pasca Debat Cawapres, Pakar UNAIR Soroti Potensi Ekonomi Indonesia Dalam SGIER</w:t>
      </w:r>
    </w:p>
    <w:p w14:paraId="00000004" w14:textId="2D86D2A2" w:rsidR="00FA495D" w:rsidRDefault="00974FD8">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 xml:space="preserve">Surabaya, 2 Januari 2024 </w:t>
      </w:r>
      <w:r w:rsidRPr="00974FD8">
        <w:rPr>
          <w:rFonts w:ascii="Times New Roman" w:eastAsia="Times New Roman" w:hAnsi="Times New Roman" w:cs="Times New Roman"/>
          <w:b/>
          <w:bCs/>
          <w:sz w:val="24"/>
          <w:szCs w:val="24"/>
          <w:lang w:val="en-US"/>
        </w:rPr>
        <w:t xml:space="preserve">- </w:t>
      </w:r>
      <w:r w:rsidR="00000000">
        <w:rPr>
          <w:rFonts w:ascii="Times New Roman" w:eastAsia="Times New Roman" w:hAnsi="Times New Roman" w:cs="Times New Roman"/>
          <w:sz w:val="24"/>
          <w:szCs w:val="24"/>
        </w:rPr>
        <w:t xml:space="preserve">Istilah SGIE sedang marak diperbincangkan oleh sejumlah warga Indonesia pasca debat Cawapres Jumat (22/12/2023) kemarin. Cawapres Gibran Rakabuming Raka melontarkan pertanyaan kepada Cawapres Muhaimin Iskandar mengenai bagaimana meningkatkan peringkat Indonesia dalam SGIE. Rupanya pembahasan Gibran mengenai SGIE di forum debat Cawapres </w:t>
      </w:r>
      <w:proofErr w:type="spellStart"/>
      <w:r>
        <w:rPr>
          <w:rFonts w:ascii="Times New Roman" w:eastAsia="Times New Roman" w:hAnsi="Times New Roman" w:cs="Times New Roman"/>
          <w:sz w:val="24"/>
          <w:szCs w:val="24"/>
          <w:lang w:val="en-US"/>
        </w:rPr>
        <w:t>itu</w:t>
      </w:r>
      <w:proofErr w:type="spellEnd"/>
      <w:r>
        <w:rPr>
          <w:rFonts w:ascii="Times New Roman" w:eastAsia="Times New Roman" w:hAnsi="Times New Roman" w:cs="Times New Roman"/>
          <w:sz w:val="24"/>
          <w:szCs w:val="24"/>
          <w:lang w:val="en-US"/>
        </w:rPr>
        <w:t xml:space="preserve"> </w:t>
      </w:r>
      <w:r w:rsidR="00000000">
        <w:rPr>
          <w:rFonts w:ascii="Times New Roman" w:eastAsia="Times New Roman" w:hAnsi="Times New Roman" w:cs="Times New Roman"/>
          <w:sz w:val="24"/>
          <w:szCs w:val="24"/>
        </w:rPr>
        <w:t xml:space="preserve">sukses mengundang atensi seluruh kalangan masyarakat, termasuk Dr Imron Mawardi SP MSi, pakar Ekonomi Syariah dari </w:t>
      </w:r>
      <w:hyperlink r:id="rId7">
        <w:r w:rsidR="00000000">
          <w:rPr>
            <w:rFonts w:ascii="Times New Roman" w:eastAsia="Times New Roman" w:hAnsi="Times New Roman" w:cs="Times New Roman"/>
            <w:color w:val="1155CC"/>
            <w:sz w:val="24"/>
            <w:szCs w:val="24"/>
            <w:u w:val="single"/>
          </w:rPr>
          <w:t>Fakultas Ekonomi Bisnis Universitas Airlangga</w:t>
        </w:r>
      </w:hyperlink>
      <w:r w:rsidR="00000000">
        <w:rPr>
          <w:rFonts w:ascii="Times New Roman" w:eastAsia="Times New Roman" w:hAnsi="Times New Roman" w:cs="Times New Roman"/>
          <w:sz w:val="24"/>
          <w:szCs w:val="24"/>
        </w:rPr>
        <w:t xml:space="preserve"> (FEB UNAIR). </w:t>
      </w:r>
    </w:p>
    <w:p w14:paraId="00000005"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SGIE atau yang dikenal sebagai SGIER merupakan kepanjangan dari </w:t>
      </w:r>
      <w:r>
        <w:rPr>
          <w:rFonts w:ascii="Times New Roman" w:eastAsia="Times New Roman" w:hAnsi="Times New Roman" w:cs="Times New Roman"/>
          <w:i/>
          <w:sz w:val="24"/>
          <w:szCs w:val="24"/>
        </w:rPr>
        <w:t xml:space="preserve">State Global Islamic Economy Report. </w:t>
      </w:r>
      <w:r>
        <w:rPr>
          <w:rFonts w:ascii="Times New Roman" w:eastAsia="Times New Roman" w:hAnsi="Times New Roman" w:cs="Times New Roman"/>
          <w:sz w:val="24"/>
          <w:szCs w:val="24"/>
        </w:rPr>
        <w:t xml:space="preserve">Pakar Ekonomi UNAIR itu mengungkapkan bahwa SGIER merupakan </w:t>
      </w:r>
      <w:r>
        <w:rPr>
          <w:rFonts w:ascii="Times New Roman" w:eastAsia="Times New Roman" w:hAnsi="Times New Roman" w:cs="Times New Roman"/>
          <w:i/>
          <w:sz w:val="24"/>
          <w:szCs w:val="24"/>
        </w:rPr>
        <w:t xml:space="preserve">report </w:t>
      </w:r>
      <w:r>
        <w:rPr>
          <w:rFonts w:ascii="Times New Roman" w:eastAsia="Times New Roman" w:hAnsi="Times New Roman" w:cs="Times New Roman"/>
          <w:sz w:val="24"/>
          <w:szCs w:val="24"/>
        </w:rPr>
        <w:t>resmi</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yang dirilis oleh Dinar Standard, suatu lembaga riset asal Dubai. Menurut Imron, Dinar Standard kerap melakukan penilain terhadap perkembangan ekonomi syariah di dunia. Tercatat sekitar 80 negara yang masuk dalam penilaian SGIE Report. </w:t>
      </w:r>
    </w:p>
    <w:p w14:paraId="00000006"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Lebih lanjut, Imron menyebutkan terdapat enam parameter indikator dalam SGIE Report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Yaitu </w:t>
      </w:r>
      <w:r>
        <w:rPr>
          <w:rFonts w:ascii="Times New Roman" w:eastAsia="Times New Roman" w:hAnsi="Times New Roman" w:cs="Times New Roman"/>
          <w:i/>
          <w:sz w:val="24"/>
          <w:szCs w:val="24"/>
        </w:rPr>
        <w:t xml:space="preserve">islamic finance </w:t>
      </w:r>
      <w:r>
        <w:rPr>
          <w:rFonts w:ascii="Times New Roman" w:eastAsia="Times New Roman" w:hAnsi="Times New Roman" w:cs="Times New Roman"/>
          <w:sz w:val="24"/>
          <w:szCs w:val="24"/>
        </w:rPr>
        <w:t xml:space="preserve">(keuangan Syariah), </w:t>
      </w:r>
      <w:r>
        <w:rPr>
          <w:rFonts w:ascii="Times New Roman" w:eastAsia="Times New Roman" w:hAnsi="Times New Roman" w:cs="Times New Roman"/>
          <w:i/>
          <w:sz w:val="24"/>
          <w:szCs w:val="24"/>
        </w:rPr>
        <w:t>halal food</w:t>
      </w:r>
      <w:r>
        <w:rPr>
          <w:rFonts w:ascii="Times New Roman" w:eastAsia="Times New Roman" w:hAnsi="Times New Roman" w:cs="Times New Roman"/>
          <w:sz w:val="24"/>
          <w:szCs w:val="24"/>
        </w:rPr>
        <w:t xml:space="preserve"> (makanan halal), </w:t>
      </w:r>
      <w:r>
        <w:rPr>
          <w:rFonts w:ascii="Times New Roman" w:eastAsia="Times New Roman" w:hAnsi="Times New Roman" w:cs="Times New Roman"/>
          <w:i/>
          <w:sz w:val="24"/>
          <w:szCs w:val="24"/>
        </w:rPr>
        <w:t>halal vision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halal tourism</w:t>
      </w:r>
      <w:r>
        <w:rPr>
          <w:rFonts w:ascii="Times New Roman" w:eastAsia="Times New Roman" w:hAnsi="Times New Roman" w:cs="Times New Roman"/>
          <w:sz w:val="24"/>
          <w:szCs w:val="24"/>
        </w:rPr>
        <w:t xml:space="preserve"> atau </w:t>
      </w:r>
      <w:r>
        <w:rPr>
          <w:rFonts w:ascii="Times New Roman" w:eastAsia="Times New Roman" w:hAnsi="Times New Roman" w:cs="Times New Roman"/>
          <w:i/>
          <w:sz w:val="24"/>
          <w:szCs w:val="24"/>
        </w:rPr>
        <w:t>moslem friendly tourism</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halal pharmacy and cosmetic, halal media and recreation</w:t>
      </w:r>
      <w:r>
        <w:rPr>
          <w:rFonts w:ascii="Times New Roman" w:eastAsia="Times New Roman" w:hAnsi="Times New Roman" w:cs="Times New Roman"/>
          <w:sz w:val="24"/>
          <w:szCs w:val="24"/>
        </w:rPr>
        <w:t xml:space="preserve">. </w:t>
      </w:r>
    </w:p>
    <w:p w14:paraId="00000007"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“Jadi ada enam indikator yang digunakan untuk memotret indeks ekonomi Syariah di berbagai negara. Terdapat sekitar 80 negara gitu yang dinilai oleh </w:t>
      </w:r>
      <w:r>
        <w:rPr>
          <w:rFonts w:ascii="Times New Roman" w:eastAsia="Times New Roman" w:hAnsi="Times New Roman" w:cs="Times New Roman"/>
          <w:i/>
          <w:sz w:val="24"/>
          <w:szCs w:val="24"/>
        </w:rPr>
        <w:t>Global Standard</w:t>
      </w:r>
      <w:r>
        <w:rPr>
          <w:rFonts w:ascii="Times New Roman" w:eastAsia="Times New Roman" w:hAnsi="Times New Roman" w:cs="Times New Roman"/>
          <w:sz w:val="24"/>
          <w:szCs w:val="24"/>
        </w:rPr>
        <w:t xml:space="preserve"> atau yang disebut sebagai </w:t>
      </w:r>
      <w:r>
        <w:rPr>
          <w:rFonts w:ascii="Times New Roman" w:eastAsia="Times New Roman" w:hAnsi="Times New Roman" w:cs="Times New Roman"/>
          <w:i/>
          <w:sz w:val="24"/>
          <w:szCs w:val="24"/>
        </w:rPr>
        <w:t xml:space="preserve">Global Islamic Economy Index </w:t>
      </w:r>
      <w:r>
        <w:rPr>
          <w:rFonts w:ascii="Times New Roman" w:eastAsia="Times New Roman" w:hAnsi="Times New Roman" w:cs="Times New Roman"/>
          <w:sz w:val="24"/>
          <w:szCs w:val="24"/>
        </w:rPr>
        <w:t xml:space="preserve">(GIEI),” pungkas Imron. </w:t>
      </w:r>
    </w:p>
    <w:p w14:paraId="00000008"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GIEI, Imron juga menyebutkan terdapat beberapa lembaga lainnya yang juga merilis laporan mengenai perkembangan ekonomi syariah di dunia. Seperti, </w:t>
      </w:r>
      <w:r>
        <w:rPr>
          <w:rFonts w:ascii="Times New Roman" w:eastAsia="Times New Roman" w:hAnsi="Times New Roman" w:cs="Times New Roman"/>
          <w:i/>
          <w:sz w:val="24"/>
          <w:szCs w:val="24"/>
        </w:rPr>
        <w:t xml:space="preserve">Islamic Financial Report, Thomson Reuters </w:t>
      </w:r>
      <w:r>
        <w:rPr>
          <w:rFonts w:ascii="Times New Roman" w:eastAsia="Times New Roman" w:hAnsi="Times New Roman" w:cs="Times New Roman"/>
          <w:sz w:val="24"/>
          <w:szCs w:val="24"/>
        </w:rPr>
        <w:t>dan masih banyak lagi.</w:t>
      </w:r>
    </w:p>
    <w:p w14:paraId="00000009" w14:textId="77777777" w:rsidR="00FA495D" w:rsidRDefault="00000000">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Posisi Indonesia dalam SGIER</w:t>
      </w:r>
    </w:p>
    <w:p w14:paraId="0000000A"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Imron menyoroti posisi Indonesia di SGIER dalam kurun waktu lima tahun belakangan. Menurutnya, Indonesia memiliki posisi </w:t>
      </w:r>
      <w:r>
        <w:rPr>
          <w:rFonts w:ascii="Times New Roman" w:eastAsia="Times New Roman" w:hAnsi="Times New Roman" w:cs="Times New Roman"/>
          <w:i/>
          <w:sz w:val="24"/>
          <w:szCs w:val="24"/>
        </w:rPr>
        <w:t xml:space="preserve">trend </w:t>
      </w:r>
      <w:r>
        <w:rPr>
          <w:rFonts w:ascii="Times New Roman" w:eastAsia="Times New Roman" w:hAnsi="Times New Roman" w:cs="Times New Roman"/>
          <w:sz w:val="24"/>
          <w:szCs w:val="24"/>
        </w:rPr>
        <w:t xml:space="preserve">yang baik, terbukti dengan ranking yang terus meningkat secara konstan. </w:t>
      </w:r>
    </w:p>
    <w:p w14:paraId="0000000B"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“Pada tahun 2018 Indonesia masih berada di peringkat 10, lalu kemudian naik menjadi lima besar dalam tahun 2019. Kemudian pada tahun 2022, Indonesia berhasil menjajaki peringkat </w:t>
      </w:r>
      <w:r>
        <w:rPr>
          <w:rFonts w:ascii="Times New Roman" w:eastAsia="Times New Roman" w:hAnsi="Times New Roman" w:cs="Times New Roman"/>
          <w:sz w:val="24"/>
          <w:szCs w:val="24"/>
        </w:rPr>
        <w:lastRenderedPageBreak/>
        <w:t xml:space="preserve">Empat dan terbaru tahun ini masuk dalam tiga besar,” ungkap pakar Ekonomi Syariah UNAIR itu. </w:t>
      </w:r>
    </w:p>
    <w:p w14:paraId="0000000C"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Walaupun Indonesia menduduki peringkat nomor tiga dengan skor indeks 68.5 pada SGIER 2023, Imron menilai skor Indonesia masih tertinggal jauh dengan Malaysia yang mencapai 220 sebagai peringkat utama. </w:t>
      </w:r>
    </w:p>
    <w:p w14:paraId="0000000D"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Imron juga menilai ketimpangan skor tersebut dikarenakan Indonesia lebih fokus dalam pemasaran daripada produksi dalam </w:t>
      </w:r>
      <w:r>
        <w:rPr>
          <w:rFonts w:ascii="Times New Roman" w:eastAsia="Times New Roman" w:hAnsi="Times New Roman" w:cs="Times New Roman"/>
          <w:i/>
          <w:sz w:val="24"/>
          <w:szCs w:val="24"/>
        </w:rPr>
        <w:t xml:space="preserve">halal economy. </w:t>
      </w:r>
      <w:r>
        <w:rPr>
          <w:rFonts w:ascii="Times New Roman" w:eastAsia="Times New Roman" w:hAnsi="Times New Roman" w:cs="Times New Roman"/>
          <w:sz w:val="24"/>
          <w:szCs w:val="24"/>
        </w:rPr>
        <w:t xml:space="preserve">“Dalam penelitian yang dilakukan oleh Dinar Standard tidak hanya terbatas pada pemasaran saja, namun juga bagaimana </w:t>
      </w:r>
      <w:r>
        <w:rPr>
          <w:rFonts w:ascii="Times New Roman" w:eastAsia="Times New Roman" w:hAnsi="Times New Roman" w:cs="Times New Roman"/>
          <w:i/>
          <w:sz w:val="24"/>
          <w:szCs w:val="24"/>
        </w:rPr>
        <w:t xml:space="preserve">support </w:t>
      </w:r>
      <w:r>
        <w:rPr>
          <w:rFonts w:ascii="Times New Roman" w:eastAsia="Times New Roman" w:hAnsi="Times New Roman" w:cs="Times New Roman"/>
          <w:sz w:val="24"/>
          <w:szCs w:val="24"/>
        </w:rPr>
        <w:t xml:space="preserve">suatu negara terhadap </w:t>
      </w:r>
      <w:r>
        <w:rPr>
          <w:rFonts w:ascii="Times New Roman" w:eastAsia="Times New Roman" w:hAnsi="Times New Roman" w:cs="Times New Roman"/>
          <w:i/>
          <w:sz w:val="24"/>
          <w:szCs w:val="24"/>
        </w:rPr>
        <w:t xml:space="preserve">halal economy,” </w:t>
      </w:r>
      <w:r>
        <w:rPr>
          <w:rFonts w:ascii="Times New Roman" w:eastAsia="Times New Roman" w:hAnsi="Times New Roman" w:cs="Times New Roman"/>
          <w:sz w:val="24"/>
          <w:szCs w:val="24"/>
        </w:rPr>
        <w:t xml:space="preserve">pungkasnya. </w:t>
      </w:r>
    </w:p>
    <w:p w14:paraId="0000000E"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Dari ke-enam indikator penilaian, Imron menyebutkan bahwa Indonesia memiliki peringkat yang bervariasi dalam SGIER. “Pada </w:t>
      </w:r>
      <w:r>
        <w:rPr>
          <w:rFonts w:ascii="Times New Roman" w:eastAsia="Times New Roman" w:hAnsi="Times New Roman" w:cs="Times New Roman"/>
          <w:i/>
          <w:sz w:val="24"/>
          <w:szCs w:val="24"/>
        </w:rPr>
        <w:t>halal vision</w:t>
      </w:r>
      <w:r>
        <w:rPr>
          <w:rFonts w:ascii="Times New Roman" w:eastAsia="Times New Roman" w:hAnsi="Times New Roman" w:cs="Times New Roman"/>
          <w:sz w:val="24"/>
          <w:szCs w:val="24"/>
        </w:rPr>
        <w:t xml:space="preserve"> Indonesia memperoleh peringkat 3, kemudian </w:t>
      </w:r>
      <w:r>
        <w:rPr>
          <w:rFonts w:ascii="Times New Roman" w:eastAsia="Times New Roman" w:hAnsi="Times New Roman" w:cs="Times New Roman"/>
          <w:i/>
          <w:sz w:val="24"/>
          <w:szCs w:val="24"/>
        </w:rPr>
        <w:t>halal food</w:t>
      </w:r>
      <w:r>
        <w:rPr>
          <w:rFonts w:ascii="Times New Roman" w:eastAsia="Times New Roman" w:hAnsi="Times New Roman" w:cs="Times New Roman"/>
          <w:sz w:val="24"/>
          <w:szCs w:val="24"/>
        </w:rPr>
        <w:t xml:space="preserve"> itu ada di peringkat 4, kemudian </w:t>
      </w:r>
      <w:r>
        <w:rPr>
          <w:rFonts w:ascii="Times New Roman" w:eastAsia="Times New Roman" w:hAnsi="Times New Roman" w:cs="Times New Roman"/>
          <w:i/>
          <w:sz w:val="24"/>
          <w:szCs w:val="24"/>
        </w:rPr>
        <w:t xml:space="preserve">media and recreation </w:t>
      </w:r>
      <w:r>
        <w:rPr>
          <w:rFonts w:ascii="Times New Roman" w:eastAsia="Times New Roman" w:hAnsi="Times New Roman" w:cs="Times New Roman"/>
          <w:sz w:val="24"/>
          <w:szCs w:val="24"/>
        </w:rPr>
        <w:t xml:space="preserve">ada di peringkat 5, kemudian </w:t>
      </w:r>
      <w:r>
        <w:rPr>
          <w:rFonts w:ascii="Times New Roman" w:eastAsia="Times New Roman" w:hAnsi="Times New Roman" w:cs="Times New Roman"/>
          <w:i/>
          <w:sz w:val="24"/>
          <w:szCs w:val="24"/>
        </w:rPr>
        <w:t>halal pharmacy and cosmetics, islamic finance</w:t>
      </w:r>
      <w:r>
        <w:rPr>
          <w:rFonts w:ascii="Times New Roman" w:eastAsia="Times New Roman" w:hAnsi="Times New Roman" w:cs="Times New Roman"/>
          <w:sz w:val="24"/>
          <w:szCs w:val="24"/>
        </w:rPr>
        <w:t xml:space="preserve">, kemudian </w:t>
      </w:r>
      <w:r>
        <w:rPr>
          <w:rFonts w:ascii="Times New Roman" w:eastAsia="Times New Roman" w:hAnsi="Times New Roman" w:cs="Times New Roman"/>
          <w:i/>
          <w:sz w:val="24"/>
          <w:szCs w:val="24"/>
        </w:rPr>
        <w:t xml:space="preserve">moslem friendly tourism </w:t>
      </w:r>
      <w:r>
        <w:rPr>
          <w:rFonts w:ascii="Times New Roman" w:eastAsia="Times New Roman" w:hAnsi="Times New Roman" w:cs="Times New Roman"/>
          <w:sz w:val="24"/>
          <w:szCs w:val="24"/>
        </w:rPr>
        <w:t xml:space="preserve">itu ada di peringkat 6,” sebutnya. </w:t>
      </w:r>
    </w:p>
    <w:p w14:paraId="0000000F"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Dengan perolehan peringkat 10 besar dalam masing-masing indikator, Imron berharap Indonesia dapat memaksimalkan peluang dan tidak terbatas menjadi pasar produk saja. </w:t>
      </w:r>
    </w:p>
    <w:p w14:paraId="00000010"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“Kalau mau konstan, mestinya Indonesia dapat memaksimalkan sebagai peluang. Misalnya, yang paling berpotensi adalah bidang </w:t>
      </w:r>
      <w:r>
        <w:rPr>
          <w:rFonts w:ascii="Times New Roman" w:eastAsia="Times New Roman" w:hAnsi="Times New Roman" w:cs="Times New Roman"/>
          <w:i/>
          <w:sz w:val="24"/>
          <w:szCs w:val="24"/>
        </w:rPr>
        <w:t>halal food-</w:t>
      </w:r>
      <w:r>
        <w:rPr>
          <w:rFonts w:ascii="Times New Roman" w:eastAsia="Times New Roman" w:hAnsi="Times New Roman" w:cs="Times New Roman"/>
          <w:sz w:val="24"/>
          <w:szCs w:val="24"/>
        </w:rPr>
        <w:t xml:space="preserve">nya. Kalau kita lihat dari sisi </w:t>
      </w:r>
      <w:r>
        <w:rPr>
          <w:rFonts w:ascii="Times New Roman" w:eastAsia="Times New Roman" w:hAnsi="Times New Roman" w:cs="Times New Roman"/>
          <w:i/>
          <w:sz w:val="24"/>
          <w:szCs w:val="24"/>
        </w:rPr>
        <w:t>size of business</w:t>
      </w:r>
      <w:r>
        <w:rPr>
          <w:rFonts w:ascii="Times New Roman" w:eastAsia="Times New Roman" w:hAnsi="Times New Roman" w:cs="Times New Roman"/>
          <w:sz w:val="24"/>
          <w:szCs w:val="24"/>
        </w:rPr>
        <w:t xml:space="preserve"> di pasar halal dunia terdapat sekitar 62 persen produksi </w:t>
      </w:r>
      <w:r>
        <w:rPr>
          <w:rFonts w:ascii="Times New Roman" w:eastAsia="Times New Roman" w:hAnsi="Times New Roman" w:cs="Times New Roman"/>
          <w:i/>
          <w:sz w:val="24"/>
          <w:szCs w:val="24"/>
        </w:rPr>
        <w:t>halal food</w:t>
      </w:r>
      <w:r>
        <w:rPr>
          <w:rFonts w:ascii="Times New Roman" w:eastAsia="Times New Roman" w:hAnsi="Times New Roman" w:cs="Times New Roman"/>
          <w:sz w:val="24"/>
          <w:szCs w:val="24"/>
        </w:rPr>
        <w:t xml:space="preserve">, Indonesia harusnya dapat memaksimalkan kontribusi di situ sebagai produsen,” ulas pakar Ekonomi Syariah UNAIR itu. </w:t>
      </w:r>
    </w:p>
    <w:p w14:paraId="00000011" w14:textId="77777777" w:rsidR="00FA495D" w:rsidRDefault="00000000">
      <w:pPr>
        <w:spacing w:before="240" w:after="2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Tantangan Hingga Peluang Ekonomi bagi Indonesia </w:t>
      </w:r>
    </w:p>
    <w:p w14:paraId="00000012"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mengungkap posisi Indonesia dalam SGIER, Imron juga menyarankan perlu adanya peningkatan infrastruktur dan penegakan regulasi guna menunjang potensi tersebut. </w:t>
      </w:r>
    </w:p>
    <w:p w14:paraId="00000013"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“Indonesia sendiri sudah memiliki UU Jaminan Produk Halal (UU JPH), namun dalam implementasinya hal ini belum terealisasi sepenuhnya. Padahal, UU JPH ini merupakan alat </w:t>
      </w:r>
      <w:r>
        <w:rPr>
          <w:rFonts w:ascii="Times New Roman" w:eastAsia="Times New Roman" w:hAnsi="Times New Roman" w:cs="Times New Roman"/>
          <w:i/>
          <w:sz w:val="24"/>
          <w:szCs w:val="24"/>
        </w:rPr>
        <w:t xml:space="preserve">supporting </w:t>
      </w:r>
      <w:r>
        <w:rPr>
          <w:rFonts w:ascii="Times New Roman" w:eastAsia="Times New Roman" w:hAnsi="Times New Roman" w:cs="Times New Roman"/>
          <w:sz w:val="24"/>
          <w:szCs w:val="24"/>
        </w:rPr>
        <w:t xml:space="preserve">dalam meningkatkan kapasitas produk halal Indonesia. Dengan begitu, Indonesia dapat berkontribusi dalam produksi. Saya kira pemerintah harus </w:t>
      </w:r>
      <w:r>
        <w:rPr>
          <w:rFonts w:ascii="Times New Roman" w:eastAsia="Times New Roman" w:hAnsi="Times New Roman" w:cs="Times New Roman"/>
          <w:i/>
          <w:sz w:val="24"/>
          <w:szCs w:val="24"/>
        </w:rPr>
        <w:t xml:space="preserve">concern </w:t>
      </w:r>
      <w:r>
        <w:rPr>
          <w:rFonts w:ascii="Times New Roman" w:eastAsia="Times New Roman" w:hAnsi="Times New Roman" w:cs="Times New Roman"/>
          <w:sz w:val="24"/>
          <w:szCs w:val="24"/>
        </w:rPr>
        <w:t xml:space="preserve">terhadap penegasan regulasi untuk meningkatkan kontribusi Indonesia dalam industri halal dunia,” jelas Imron. </w:t>
      </w:r>
    </w:p>
    <w:p w14:paraId="00000014"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Sejalan dengan regulasi, menurut Imron infrastruktur juga menjadi sektor penting dalam mendorong Indonesia menjadi produsen produk halal dunia. Ia mencontohkan salah satu produk berbasis daging yang masih sedikit memiliki sertifikasi halal. Selain itu, dalam bidang </w:t>
      </w:r>
      <w:r>
        <w:rPr>
          <w:rFonts w:ascii="Times New Roman" w:eastAsia="Times New Roman" w:hAnsi="Times New Roman" w:cs="Times New Roman"/>
          <w:i/>
          <w:sz w:val="24"/>
          <w:szCs w:val="24"/>
        </w:rPr>
        <w:t>halal tourism</w:t>
      </w:r>
      <w:r>
        <w:rPr>
          <w:rFonts w:ascii="Times New Roman" w:eastAsia="Times New Roman" w:hAnsi="Times New Roman" w:cs="Times New Roman"/>
          <w:sz w:val="24"/>
          <w:szCs w:val="24"/>
        </w:rPr>
        <w:t xml:space="preserve"> juga diperlukan infrastruktur yang bagus untuk mempermudah aksesibilitas menuju destinasi wisata. </w:t>
      </w:r>
    </w:p>
    <w:p w14:paraId="00000015"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Selain menyoroti kedua aspek tersebut, Imron juga meng-</w:t>
      </w:r>
      <w:r>
        <w:rPr>
          <w:rFonts w:ascii="Times New Roman" w:eastAsia="Times New Roman" w:hAnsi="Times New Roman" w:cs="Times New Roman"/>
          <w:i/>
          <w:sz w:val="24"/>
          <w:szCs w:val="24"/>
        </w:rPr>
        <w:t xml:space="preserve">highlight </w:t>
      </w:r>
      <w:r>
        <w:rPr>
          <w:rFonts w:ascii="Times New Roman" w:eastAsia="Times New Roman" w:hAnsi="Times New Roman" w:cs="Times New Roman"/>
          <w:sz w:val="24"/>
          <w:szCs w:val="24"/>
        </w:rPr>
        <w:t xml:space="preserve">pentingnya kerjasama dengan negara-negara islam. Imron menilai pemerintah dapat melakukan kerjasama B2B, G2G, industri, ataupun B2G dengan sejumlah negara yang memasarkan produk halal. </w:t>
      </w:r>
    </w:p>
    <w:p w14:paraId="00000016"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“Saya berikan contoh negara Arab saudi yang memiliki hubungan psikologis kuat dengan Indonesia, mengingat negara kita adalah kontributor haji dan umrah paling besar. Meskipun begitu, sangat disayangkan Indonesia belum menjadi produsen dari produk halal di Arab Saudi. Padahal, kita punya andil besar karena kita punya hubungan timbal-balik dengan Arab Saudi,” ulas pakar Ekonomi Syariah UNAIR itu. </w:t>
      </w:r>
    </w:p>
    <w:p w14:paraId="00000017" w14:textId="77777777" w:rsidR="00FA495D" w:rsidRDefault="00000000">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Tak hanya itu, Imron juga mengungkapkan prospek pasar halal dunia yang terus mengalami lonjakan tiap tahunnya. “Kalau kita lihat dari perkembangannya memiliki rata-rata cukup tinggi. Misalnya, Dinar Standard melaporkan bahwa sektor media mengalami pertumbuhan 92 persen, pariwisata naik sekitar 13,1 persen, makanan halal tumbuh 58,5 persen,” jabarnya.</w:t>
      </w:r>
    </w:p>
    <w:p w14:paraId="0000001C" w14:textId="65164A4A" w:rsidR="00FA495D" w:rsidRDefault="00000000" w:rsidP="00974FD8">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Lebih lanjut, Imron juga memaparkan </w:t>
      </w:r>
      <w:r>
        <w:rPr>
          <w:rFonts w:ascii="Times New Roman" w:eastAsia="Times New Roman" w:hAnsi="Times New Roman" w:cs="Times New Roman"/>
          <w:i/>
          <w:sz w:val="24"/>
          <w:szCs w:val="24"/>
        </w:rPr>
        <w:t xml:space="preserve">trend </w:t>
      </w:r>
      <w:r>
        <w:rPr>
          <w:rFonts w:ascii="Times New Roman" w:eastAsia="Times New Roman" w:hAnsi="Times New Roman" w:cs="Times New Roman"/>
          <w:sz w:val="24"/>
          <w:szCs w:val="24"/>
        </w:rPr>
        <w:t xml:space="preserve">belanja umat islam yang mencapai 1,62 triliun US dolar pada tahun 2022 dan menjadi 2,29 triliun US dolar dalam kurun waktu 10 tahun. Dengan lonjakan angka pada </w:t>
      </w:r>
      <w:r>
        <w:rPr>
          <w:rFonts w:ascii="Times New Roman" w:eastAsia="Times New Roman" w:hAnsi="Times New Roman" w:cs="Times New Roman"/>
          <w:i/>
          <w:sz w:val="24"/>
          <w:szCs w:val="24"/>
        </w:rPr>
        <w:t xml:space="preserve">trend </w:t>
      </w:r>
      <w:r>
        <w:rPr>
          <w:rFonts w:ascii="Times New Roman" w:eastAsia="Times New Roman" w:hAnsi="Times New Roman" w:cs="Times New Roman"/>
          <w:sz w:val="24"/>
          <w:szCs w:val="24"/>
        </w:rPr>
        <w:t xml:space="preserve">belanja umat islam, Imron menilai hal ini dapat menjadi potensi pertumbuhan ekonomi baru bagi Indonesia. </w:t>
      </w:r>
    </w:p>
    <w:p w14:paraId="0000001D" w14:textId="77777777" w:rsidR="00FA495D"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Caption:  </w:t>
      </w:r>
    </w:p>
    <w:p w14:paraId="0000001E" w14:textId="77777777" w:rsidR="00FA495D"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Gibran Menanyakan Soal SGIE Kepada Cak Imin dalam Debat Perdana Cawapres 2024 (Foto: viva.co.id).</w:t>
      </w:r>
    </w:p>
    <w:p w14:paraId="0000001F" w14:textId="77777777" w:rsidR="00FA495D" w:rsidRDefault="00000000">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Imron Mawardi SP MSi, Pakar Ekonomi Syariah UNAIR. (Foto: Istimewa).</w:t>
      </w:r>
    </w:p>
    <w:sectPr w:rsidR="00FA495D">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81F48" w14:textId="77777777" w:rsidR="00065BC8" w:rsidRDefault="00065BC8" w:rsidP="00974FD8">
      <w:pPr>
        <w:spacing w:line="240" w:lineRule="auto"/>
      </w:pPr>
      <w:r>
        <w:separator/>
      </w:r>
    </w:p>
  </w:endnote>
  <w:endnote w:type="continuationSeparator" w:id="0">
    <w:p w14:paraId="0FC69A56" w14:textId="77777777" w:rsidR="00065BC8" w:rsidRDefault="00065BC8" w:rsidP="00974F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54105" w14:textId="77777777" w:rsidR="00065BC8" w:rsidRDefault="00065BC8" w:rsidP="00974FD8">
      <w:pPr>
        <w:spacing w:line="240" w:lineRule="auto"/>
      </w:pPr>
      <w:r>
        <w:separator/>
      </w:r>
    </w:p>
  </w:footnote>
  <w:footnote w:type="continuationSeparator" w:id="0">
    <w:p w14:paraId="3B1210CE" w14:textId="77777777" w:rsidR="00065BC8" w:rsidRDefault="00065BC8" w:rsidP="00974F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F1E9B" w14:textId="3AA20753" w:rsidR="00974FD8" w:rsidRDefault="00974FD8">
    <w:pPr>
      <w:pStyle w:val="Header"/>
    </w:pPr>
    <w:r>
      <w:rPr>
        <w:noProof/>
      </w:rPr>
      <w:drawing>
        <wp:inline distT="114300" distB="114300" distL="114300" distR="114300" wp14:anchorId="74FFCDDF" wp14:editId="1489D23C">
          <wp:extent cx="5400000" cy="1130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00000" cy="11303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801491"/>
    <w:multiLevelType w:val="multilevel"/>
    <w:tmpl w:val="6F56A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19490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95D"/>
    <w:rsid w:val="00065BC8"/>
    <w:rsid w:val="00974FD8"/>
    <w:rsid w:val="00FA495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18CEF"/>
  <w15:docId w15:val="{D834ED56-BA6F-4971-8360-6117CC896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974FD8"/>
    <w:pPr>
      <w:tabs>
        <w:tab w:val="center" w:pos="4513"/>
        <w:tab w:val="right" w:pos="9026"/>
      </w:tabs>
      <w:spacing w:line="240" w:lineRule="auto"/>
    </w:pPr>
  </w:style>
  <w:style w:type="character" w:customStyle="1" w:styleId="HeaderChar">
    <w:name w:val="Header Char"/>
    <w:basedOn w:val="DefaultParagraphFont"/>
    <w:link w:val="Header"/>
    <w:uiPriority w:val="99"/>
    <w:rsid w:val="00974FD8"/>
  </w:style>
  <w:style w:type="paragraph" w:styleId="Footer">
    <w:name w:val="footer"/>
    <w:basedOn w:val="Normal"/>
    <w:link w:val="FooterChar"/>
    <w:uiPriority w:val="99"/>
    <w:unhideWhenUsed/>
    <w:rsid w:val="00974FD8"/>
    <w:pPr>
      <w:tabs>
        <w:tab w:val="center" w:pos="4513"/>
        <w:tab w:val="right" w:pos="9026"/>
      </w:tabs>
      <w:spacing w:line="240" w:lineRule="auto"/>
    </w:pPr>
  </w:style>
  <w:style w:type="character" w:customStyle="1" w:styleId="FooterChar">
    <w:name w:val="Footer Char"/>
    <w:basedOn w:val="DefaultParagraphFont"/>
    <w:link w:val="Footer"/>
    <w:uiPriority w:val="99"/>
    <w:rsid w:val="00974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eb.unair.ac.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958</Words>
  <Characters>5467</Characters>
  <Application>Microsoft Office Word</Application>
  <DocSecurity>0</DocSecurity>
  <Lines>45</Lines>
  <Paragraphs>12</Paragraphs>
  <ScaleCrop>false</ScaleCrop>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Ideapad</dc:creator>
  <cp:lastModifiedBy>Lenovo Ideapad</cp:lastModifiedBy>
  <cp:revision>2</cp:revision>
  <dcterms:created xsi:type="dcterms:W3CDTF">2024-01-02T02:20:00Z</dcterms:created>
  <dcterms:modified xsi:type="dcterms:W3CDTF">2024-01-02T02:20:00Z</dcterms:modified>
</cp:coreProperties>
</file>