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BD" w:rsidRDefault="00924CC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SIARAN PERS</w:t>
      </w:r>
    </w:p>
    <w:p w:rsidR="006E18BD" w:rsidRDefault="00924CC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18BD" w:rsidRDefault="0069245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031</w:t>
      </w:r>
      <w:r w:rsidR="00924CCF">
        <w:rPr>
          <w:rFonts w:ascii="Times New Roman" w:eastAsia="Times New Roman" w:hAnsi="Times New Roman" w:cs="Times New Roman"/>
          <w:b/>
          <w:sz w:val="24"/>
          <w:szCs w:val="24"/>
        </w:rPr>
        <w:t>/UN3.23/MB/HM.01.03/2024</w:t>
      </w:r>
    </w:p>
    <w:p w:rsidR="006E18BD" w:rsidRPr="00692450" w:rsidRDefault="006E18BD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Karir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Luas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Berkelanjutan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Ini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Prospek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Kerja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Prodi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Islam</w:t>
      </w:r>
    </w:p>
    <w:bookmarkEnd w:id="0"/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Surabaya,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Keunggulan</w:t>
      </w:r>
      <w:proofErr w:type="spellEnd"/>
      <w:proofErr w:type="gram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lulusan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S1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tidak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hanya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terletak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pada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pemahaman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mereka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mengenai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bisnis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secara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umum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Tetapi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juga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pemahaman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mendalam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mengenai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prinsip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Islam. Hal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itu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menjadi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nilai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tambah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signifikan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mengingat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jumlah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masyarakat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muslim</w:t>
      </w:r>
      <w:proofErr w:type="spellEnd"/>
      <w:proofErr w:type="gram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sangat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besar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di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dunia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industri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halal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serta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keuangan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syariah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semakin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berkembang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peluang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lulusan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bekerja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di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sektor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umum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sesuai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prinsip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atau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di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industri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syariah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juga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semakin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luas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Kualitas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Akademik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Ekspansi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Internasional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S1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Islam UNAIR</w:t>
      </w: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Ketua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Program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Studi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Universitas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Airlangga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(UNAIR)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Bayu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Arie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Fianto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SE MBA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D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mengatakan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program S1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di UNAIR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saat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ini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telah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memperoleh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akreditasi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unggul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LAMEMBA,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menggantikan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BAN-PT.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Kemudian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mendapatkan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akreditasi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tertinggi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FIBAA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Jerman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status 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premium seal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secara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internasional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akreditasi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ABEST21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Jepang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Ia</w:t>
      </w:r>
      <w:proofErr w:type="spellEnd"/>
      <w:proofErr w:type="gram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juga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mengungkapkan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telah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menyediakan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S1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IUP (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>International Undergraduate Program</w:t>
      </w:r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), yang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kini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telah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menjalin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kerja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sama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double degree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Section University di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Belanda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Selain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itu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dalam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>student mobility</w:t>
      </w:r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baru-baru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ini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datang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9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mahasiswa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New Zealand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mengikuti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summer school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topik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Ketahanan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Pangan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>Food Security</w:t>
      </w:r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Keberlanjutan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>Sustainability</w:t>
      </w:r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Keuangan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(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>Islamic Finance</w:t>
      </w:r>
      <w:r w:rsidRPr="00692450">
        <w:rPr>
          <w:rFonts w:ascii="Times New Roman" w:eastAsia="Times New Roman" w:hAnsi="Times New Roman" w:cs="Times New Roman"/>
          <w:color w:val="000000"/>
          <w:sz w:val="24"/>
        </w:rPr>
        <w:t>) . </w:t>
      </w: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2450">
        <w:rPr>
          <w:rFonts w:ascii="Times New Roman" w:eastAsia="Times New Roman" w:hAnsi="Times New Roman" w:cs="Times New Roman"/>
          <w:color w:val="000000"/>
          <w:sz w:val="24"/>
        </w:rPr>
        <w:t>“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demikian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mahasiswa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berbagai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negara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juga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belajar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tentang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di UNAIR.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Selain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kunjungan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University Malaya,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Turki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Thailand,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Filipina, UNAIR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mengirimkan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mahasiswa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mengambil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satu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semester di Deacon University.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Pada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tahun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2023,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empat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mahasiswa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S1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yang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diterima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di IISMA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dikirimkan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Polandia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Jerman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Australia,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Malaysia,”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ujar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Bayu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Fleksibilitas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Studi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Peluang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Karir</w:t>
      </w:r>
      <w:proofErr w:type="spellEnd"/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Durasi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program S1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di UNAIR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umumnya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berlangsung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selama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8 semester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atau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4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tahun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Tetapi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terdapat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fleksibilitas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menyelesaikannya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dalam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waktu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3</w:t>
      </w:r>
      <w:proofErr w:type="gramStart"/>
      <w:r w:rsidRPr="00692450">
        <w:rPr>
          <w:rFonts w:ascii="Times New Roman" w:eastAsia="Times New Roman" w:hAnsi="Times New Roman" w:cs="Times New Roman"/>
          <w:color w:val="000000"/>
          <w:sz w:val="24"/>
        </w:rPr>
        <w:t>,5</w:t>
      </w:r>
      <w:proofErr w:type="gram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tahun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692450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Program 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Fast Track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juga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memungkinkan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mahasiswa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langsung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melanjutkan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S2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tambahan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waktu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tahun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membuka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peluang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pencapaian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karir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lebih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cepat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Peluang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Magang</w:t>
      </w:r>
      <w:proofErr w:type="spellEnd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yang </w:t>
      </w:r>
      <w:proofErr w:type="spellStart"/>
      <w:r w:rsidRPr="00692450">
        <w:rPr>
          <w:rFonts w:ascii="Times New Roman" w:eastAsia="Times New Roman" w:hAnsi="Times New Roman" w:cs="Times New Roman"/>
          <w:b/>
          <w:bCs/>
          <w:color w:val="000000"/>
          <w:sz w:val="24"/>
        </w:rPr>
        <w:t>Beragam</w:t>
      </w:r>
      <w:proofErr w:type="spellEnd"/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Bayu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Arie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juga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menjelaskan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bahwa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mahasiswa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dapat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mengikuti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Magang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Belajar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Kemahiran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Mandiri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(MBKM)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kementerian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sebagian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besar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mereka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memilih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melakukan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magang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di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berbagai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tempat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Mulai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92450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Microsoft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hingga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Bank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Syariah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perusahaan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multinasional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lainnya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Inisiatif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magang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juga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berasal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S1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sendiri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termasuk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di Bank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Jatim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Syariah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Fintech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Syariah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Alami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Gerakan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Wakaf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Indonesia.</w:t>
      </w: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2450">
        <w:rPr>
          <w:rFonts w:ascii="Times New Roman" w:eastAsia="Times New Roman" w:hAnsi="Times New Roman" w:cs="Times New Roman"/>
          <w:color w:val="000000"/>
          <w:sz w:val="24"/>
        </w:rPr>
        <w:t>“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beragam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peluang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magang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ini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sekitar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300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mahasiswa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dikirimkan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magang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tahun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lalu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termasuk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sekitar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200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mahasiswa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magang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di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perusahaan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umum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perusahaan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syariah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hasilnya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dikonversi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ke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mata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kuliah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ada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di S1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Ekonomi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 xml:space="preserve"> Islam,” </w:t>
      </w:r>
      <w:proofErr w:type="spellStart"/>
      <w:r w:rsidRPr="00692450">
        <w:rPr>
          <w:rFonts w:ascii="Times New Roman" w:eastAsia="Times New Roman" w:hAnsi="Times New Roman" w:cs="Times New Roman"/>
          <w:color w:val="000000"/>
          <w:sz w:val="24"/>
        </w:rPr>
        <w:t>tambahnya</w:t>
      </w:r>
      <w:proofErr w:type="spellEnd"/>
      <w:r w:rsidRPr="0069245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E18BD" w:rsidRDefault="006E18BD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92450" w:rsidRDefault="00692450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Caption </w:t>
      </w:r>
      <w:proofErr w:type="spellStart"/>
      <w:r w:rsidRPr="00692450">
        <w:rPr>
          <w:rFonts w:eastAsia="Times New Roman"/>
          <w:color w:val="000000"/>
        </w:rPr>
        <w:t>Foto</w:t>
      </w:r>
      <w:proofErr w:type="spellEnd"/>
      <w:r w:rsidRPr="00692450">
        <w:rPr>
          <w:rFonts w:eastAsia="Times New Roman"/>
          <w:color w:val="000000"/>
        </w:rPr>
        <w:t xml:space="preserve">: </w:t>
      </w:r>
      <w:proofErr w:type="spellStart"/>
      <w:r w:rsidRPr="00692450">
        <w:rPr>
          <w:rFonts w:eastAsia="Times New Roman"/>
          <w:color w:val="000000"/>
        </w:rPr>
        <w:t>Bayu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Arie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Fianto</w:t>
      </w:r>
      <w:proofErr w:type="spellEnd"/>
      <w:r w:rsidRPr="00692450">
        <w:rPr>
          <w:rFonts w:eastAsia="Times New Roman"/>
          <w:color w:val="000000"/>
        </w:rPr>
        <w:t xml:space="preserve"> SE MBA PhD, </w:t>
      </w:r>
      <w:proofErr w:type="spellStart"/>
      <w:r w:rsidRPr="00692450">
        <w:rPr>
          <w:rFonts w:eastAsia="Times New Roman"/>
          <w:color w:val="000000"/>
        </w:rPr>
        <w:t>Ketua</w:t>
      </w:r>
      <w:proofErr w:type="spellEnd"/>
      <w:r w:rsidRPr="00692450">
        <w:rPr>
          <w:rFonts w:eastAsia="Times New Roman"/>
          <w:color w:val="000000"/>
        </w:rPr>
        <w:t xml:space="preserve"> Program </w:t>
      </w:r>
      <w:proofErr w:type="spellStart"/>
      <w:r w:rsidRPr="00692450">
        <w:rPr>
          <w:rFonts w:eastAsia="Times New Roman"/>
          <w:color w:val="000000"/>
        </w:rPr>
        <w:t>Studi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Ekonomi</w:t>
      </w:r>
      <w:proofErr w:type="spellEnd"/>
      <w:r w:rsidRPr="00692450">
        <w:rPr>
          <w:rFonts w:eastAsia="Times New Roman"/>
          <w:color w:val="000000"/>
        </w:rPr>
        <w:t xml:space="preserve"> Islam </w:t>
      </w:r>
      <w:proofErr w:type="spellStart"/>
      <w:r w:rsidRPr="00692450">
        <w:rPr>
          <w:rFonts w:eastAsia="Times New Roman"/>
          <w:color w:val="000000"/>
        </w:rPr>
        <w:t>Universitas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Airlangga</w:t>
      </w:r>
      <w:proofErr w:type="spellEnd"/>
      <w:r w:rsidRPr="00692450">
        <w:rPr>
          <w:rFonts w:eastAsia="Times New Roman"/>
          <w:color w:val="000000"/>
        </w:rPr>
        <w:t xml:space="preserve"> (</w:t>
      </w:r>
      <w:proofErr w:type="spellStart"/>
      <w:r w:rsidRPr="00692450">
        <w:rPr>
          <w:rFonts w:eastAsia="Times New Roman"/>
          <w:color w:val="000000"/>
        </w:rPr>
        <w:t>Foto</w:t>
      </w:r>
      <w:proofErr w:type="spellEnd"/>
      <w:r w:rsidRPr="00692450">
        <w:rPr>
          <w:rFonts w:eastAsia="Times New Roman"/>
          <w:color w:val="000000"/>
        </w:rPr>
        <w:t>: UNAIR)</w:t>
      </w: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450">
        <w:rPr>
          <w:rFonts w:eastAsia="Times New Roman"/>
          <w:color w:val="000000"/>
        </w:rPr>
        <w:t>Foto</w:t>
      </w:r>
      <w:proofErr w:type="spellEnd"/>
      <w:r w:rsidRPr="00692450">
        <w:rPr>
          <w:rFonts w:eastAsia="Times New Roman"/>
          <w:color w:val="000000"/>
        </w:rPr>
        <w:t xml:space="preserve">: </w:t>
      </w:r>
      <w:proofErr w:type="spellStart"/>
      <w:r w:rsidRPr="00692450">
        <w:rPr>
          <w:rFonts w:eastAsia="Times New Roman"/>
          <w:color w:val="000000"/>
        </w:rPr>
        <w:t>Gedung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Fakultas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Ekonomi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dan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Bisnis</w:t>
      </w:r>
      <w:proofErr w:type="spellEnd"/>
      <w:r w:rsidRPr="00692450">
        <w:rPr>
          <w:rFonts w:eastAsia="Times New Roman"/>
          <w:color w:val="000000"/>
        </w:rPr>
        <w:t xml:space="preserve"> (FEB) </w:t>
      </w:r>
      <w:proofErr w:type="spellStart"/>
      <w:r w:rsidRPr="00692450">
        <w:rPr>
          <w:rFonts w:eastAsia="Times New Roman"/>
          <w:color w:val="000000"/>
        </w:rPr>
        <w:t>Kampus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Dharmawangsa</w:t>
      </w:r>
      <w:proofErr w:type="spellEnd"/>
      <w:r w:rsidRPr="00692450">
        <w:rPr>
          <w:rFonts w:eastAsia="Times New Roman"/>
          <w:color w:val="000000"/>
        </w:rPr>
        <w:t xml:space="preserve">-B </w:t>
      </w:r>
      <w:proofErr w:type="spellStart"/>
      <w:r w:rsidRPr="00692450">
        <w:rPr>
          <w:rFonts w:eastAsia="Times New Roman"/>
          <w:color w:val="000000"/>
        </w:rPr>
        <w:t>Universitas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Airlangga</w:t>
      </w:r>
      <w:proofErr w:type="spellEnd"/>
      <w:r w:rsidRPr="00692450">
        <w:rPr>
          <w:rFonts w:eastAsia="Times New Roman"/>
          <w:color w:val="000000"/>
        </w:rPr>
        <w:t>. (</w:t>
      </w:r>
      <w:proofErr w:type="spellStart"/>
      <w:r w:rsidRPr="00692450">
        <w:rPr>
          <w:rFonts w:eastAsia="Times New Roman"/>
          <w:color w:val="000000"/>
        </w:rPr>
        <w:t>Foto</w:t>
      </w:r>
      <w:proofErr w:type="spellEnd"/>
      <w:r w:rsidRPr="00692450">
        <w:rPr>
          <w:rFonts w:eastAsia="Times New Roman"/>
          <w:color w:val="000000"/>
        </w:rPr>
        <w:t xml:space="preserve">: Dimas </w:t>
      </w:r>
      <w:proofErr w:type="spellStart"/>
      <w:r w:rsidRPr="00692450">
        <w:rPr>
          <w:rFonts w:eastAsia="Times New Roman"/>
          <w:color w:val="000000"/>
        </w:rPr>
        <w:t>Nur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Mahendra</w:t>
      </w:r>
      <w:proofErr w:type="spellEnd"/>
      <w:r w:rsidRPr="00692450">
        <w:rPr>
          <w:rFonts w:eastAsia="Times New Roman"/>
          <w:color w:val="000000"/>
        </w:rPr>
        <w:t>)</w:t>
      </w: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450" w:rsidRPr="00692450" w:rsidRDefault="00692450" w:rsidP="00692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450">
        <w:rPr>
          <w:rFonts w:eastAsia="Times New Roman"/>
          <w:color w:val="000000"/>
        </w:rPr>
        <w:t>Foto</w:t>
      </w:r>
      <w:proofErr w:type="spellEnd"/>
      <w:r w:rsidRPr="00692450">
        <w:rPr>
          <w:rFonts w:eastAsia="Times New Roman"/>
          <w:color w:val="000000"/>
        </w:rPr>
        <w:t xml:space="preserve">: </w:t>
      </w:r>
      <w:proofErr w:type="spellStart"/>
      <w:r w:rsidRPr="00692450">
        <w:rPr>
          <w:rFonts w:eastAsia="Times New Roman"/>
          <w:color w:val="000000"/>
        </w:rPr>
        <w:t>Pintu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Masuk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Gedung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Fakultas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Ekonomi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dan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Bisnis</w:t>
      </w:r>
      <w:proofErr w:type="spellEnd"/>
      <w:r w:rsidRPr="00692450">
        <w:rPr>
          <w:rFonts w:eastAsia="Times New Roman"/>
          <w:color w:val="000000"/>
        </w:rPr>
        <w:t xml:space="preserve"> (FEB) </w:t>
      </w:r>
      <w:proofErr w:type="spellStart"/>
      <w:r w:rsidRPr="00692450">
        <w:rPr>
          <w:rFonts w:eastAsia="Times New Roman"/>
          <w:color w:val="000000"/>
        </w:rPr>
        <w:t>Kampus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Dharmawangsa</w:t>
      </w:r>
      <w:proofErr w:type="spellEnd"/>
      <w:r w:rsidRPr="00692450">
        <w:rPr>
          <w:rFonts w:eastAsia="Times New Roman"/>
          <w:color w:val="000000"/>
        </w:rPr>
        <w:t xml:space="preserve">-B </w:t>
      </w:r>
      <w:proofErr w:type="spellStart"/>
      <w:r w:rsidRPr="00692450">
        <w:rPr>
          <w:rFonts w:eastAsia="Times New Roman"/>
          <w:color w:val="000000"/>
        </w:rPr>
        <w:t>Universitas</w:t>
      </w:r>
      <w:proofErr w:type="spellEnd"/>
      <w:r w:rsidRPr="00692450">
        <w:rPr>
          <w:rFonts w:eastAsia="Times New Roman"/>
          <w:color w:val="000000"/>
        </w:rPr>
        <w:t xml:space="preserve"> </w:t>
      </w:r>
      <w:proofErr w:type="spellStart"/>
      <w:r w:rsidRPr="00692450">
        <w:rPr>
          <w:rFonts w:eastAsia="Times New Roman"/>
          <w:color w:val="000000"/>
        </w:rPr>
        <w:t>Airlangga</w:t>
      </w:r>
      <w:proofErr w:type="spellEnd"/>
      <w:r w:rsidRPr="00692450">
        <w:rPr>
          <w:rFonts w:eastAsia="Times New Roman"/>
          <w:color w:val="000000"/>
        </w:rPr>
        <w:t>. (</w:t>
      </w:r>
      <w:proofErr w:type="spellStart"/>
      <w:r w:rsidRPr="00692450">
        <w:rPr>
          <w:rFonts w:eastAsia="Times New Roman"/>
          <w:color w:val="000000"/>
        </w:rPr>
        <w:t>Foto</w:t>
      </w:r>
      <w:proofErr w:type="spellEnd"/>
      <w:r w:rsidRPr="00692450">
        <w:rPr>
          <w:rFonts w:eastAsia="Times New Roman"/>
          <w:color w:val="000000"/>
        </w:rPr>
        <w:t xml:space="preserve">: </w:t>
      </w:r>
      <w:proofErr w:type="spellStart"/>
      <w:r w:rsidRPr="00692450">
        <w:rPr>
          <w:rFonts w:eastAsia="Times New Roman"/>
          <w:color w:val="000000"/>
        </w:rPr>
        <w:t>Rismay</w:t>
      </w:r>
      <w:proofErr w:type="spellEnd"/>
      <w:r w:rsidRPr="00692450">
        <w:rPr>
          <w:rFonts w:eastAsia="Times New Roman"/>
          <w:color w:val="000000"/>
        </w:rPr>
        <w:t xml:space="preserve"> Ananda)</w:t>
      </w:r>
    </w:p>
    <w:p w:rsidR="00692450" w:rsidRDefault="0069245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9245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CF" w:rsidRDefault="00924CCF">
      <w:pPr>
        <w:spacing w:line="240" w:lineRule="auto"/>
      </w:pPr>
      <w:r>
        <w:separator/>
      </w:r>
    </w:p>
  </w:endnote>
  <w:endnote w:type="continuationSeparator" w:id="0">
    <w:p w:rsidR="00924CCF" w:rsidRDefault="00924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CF" w:rsidRDefault="00924CCF">
      <w:pPr>
        <w:spacing w:line="240" w:lineRule="auto"/>
      </w:pPr>
      <w:r>
        <w:separator/>
      </w:r>
    </w:p>
  </w:footnote>
  <w:footnote w:type="continuationSeparator" w:id="0">
    <w:p w:rsidR="00924CCF" w:rsidRDefault="00924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BD" w:rsidRDefault="00924CCF">
    <w:r>
      <w:rPr>
        <w:noProof/>
      </w:rPr>
      <w:drawing>
        <wp:inline distT="114300" distB="114300" distL="114300" distR="114300">
          <wp:extent cx="5731200" cy="1193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BD"/>
    <w:rsid w:val="00692450"/>
    <w:rsid w:val="006E18BD"/>
    <w:rsid w:val="009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52F0"/>
  <w15:docId w15:val="{6CE1100C-5300-4F7A-9CFE-9B9F7A5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69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 PIH</dc:creator>
  <cp:lastModifiedBy>MULTIMEDIA PIH</cp:lastModifiedBy>
  <cp:revision>2</cp:revision>
  <dcterms:created xsi:type="dcterms:W3CDTF">2024-01-22T01:49:00Z</dcterms:created>
  <dcterms:modified xsi:type="dcterms:W3CDTF">2024-01-22T01:49:00Z</dcterms:modified>
</cp:coreProperties>
</file>