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022/UN3.23/MB/HM.01.03/2024</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 UNAIR Raih Juara II </w:t>
      </w:r>
      <w:r w:rsidDel="00000000" w:rsidR="00000000" w:rsidRPr="00000000">
        <w:rPr>
          <w:rFonts w:ascii="Times New Roman" w:cs="Times New Roman" w:eastAsia="Times New Roman" w:hAnsi="Times New Roman"/>
          <w:b w:val="1"/>
          <w:sz w:val="24"/>
          <w:szCs w:val="24"/>
          <w:rtl w:val="0"/>
        </w:rPr>
        <w:t xml:space="preserve">Machine Learning Competition</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 UNAIR Juara II Kompetisi AI Machine Learning Competition</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11 Januari 2024</w:t>
      </w:r>
      <w:hyperlink r:id="rId6">
        <w:r w:rsidDel="00000000" w:rsidR="00000000" w:rsidRPr="00000000">
          <w:rPr>
            <w:rFonts w:ascii="Times New Roman" w:cs="Times New Roman" w:eastAsia="Times New Roman" w:hAnsi="Times New Roman"/>
            <w:b w:val="1"/>
            <w:color w:val="1155cc"/>
            <w:sz w:val="24"/>
            <w:szCs w:val="24"/>
            <w:u w:val="single"/>
            <w:rtl w:val="0"/>
          </w:rPr>
          <w:t xml:space="preserve"> </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Mahasiswa Teknologi Sains Data (TSD) Fakultas Teknologi Maju dan Multidisiplin (FTMM) Universitas Airlangga (UNAIR) lagi-lagi menorehkan prestasinya. Tim Tentan meraih juara II </w:t>
      </w:r>
      <w:r w:rsidDel="00000000" w:rsidR="00000000" w:rsidRPr="00000000">
        <w:rPr>
          <w:rFonts w:ascii="Times New Roman" w:cs="Times New Roman" w:eastAsia="Times New Roman" w:hAnsi="Times New Roman"/>
          <w:i w:val="1"/>
          <w:sz w:val="24"/>
          <w:szCs w:val="24"/>
          <w:rtl w:val="0"/>
        </w:rPr>
        <w:t xml:space="preserve">Machine Learning Competition </w:t>
      </w:r>
      <w:r w:rsidDel="00000000" w:rsidR="00000000" w:rsidRPr="00000000">
        <w:rPr>
          <w:rFonts w:ascii="Times New Roman" w:cs="Times New Roman" w:eastAsia="Times New Roman" w:hAnsi="Times New Roman"/>
          <w:sz w:val="24"/>
          <w:szCs w:val="24"/>
          <w:rtl w:val="0"/>
        </w:rPr>
        <w:t xml:space="preserve">pada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data </w:t>
      </w:r>
      <w:r w:rsidDel="00000000" w:rsidR="00000000" w:rsidRPr="00000000">
        <w:rPr>
          <w:rFonts w:ascii="Times New Roman" w:cs="Times New Roman" w:eastAsia="Times New Roman" w:hAnsi="Times New Roman"/>
          <w:i w:val="1"/>
          <w:sz w:val="24"/>
          <w:szCs w:val="24"/>
          <w:rtl w:val="0"/>
        </w:rPr>
        <w:t xml:space="preserve">slayer </w:t>
      </w:r>
      <w:r w:rsidDel="00000000" w:rsidR="00000000" w:rsidRPr="00000000">
        <w:rPr>
          <w:rFonts w:ascii="Times New Roman" w:cs="Times New Roman" w:eastAsia="Times New Roman" w:hAnsi="Times New Roman"/>
          <w:sz w:val="24"/>
          <w:szCs w:val="24"/>
          <w:rtl w:val="0"/>
        </w:rPr>
        <w:t xml:space="preserve">Institut Teknologi Telkom. Tim tersebut beranggota Netri Alia Rahmi, Muhammad Reza Erfit, dan Elzandi Irfan Zikra. Kompetisi tersebut berlangsung sejak Jumat (1/12/2023) hingga Minggu (7/1/2024).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Adapun penyisihan lomba sejak Jumat (1/12/2023) hingga Kamis (14/12/2023). Selama 14 hari tersebut, tim Tentan mendapat akses pada 78.500 data spesifikasi kendaraan roda empat dan tingkat emisi karbon yang dihasilkan. Dari data itu, tim mendapat tantangan untuk menciptakan model </w:t>
      </w:r>
      <w:r w:rsidDel="00000000" w:rsidR="00000000" w:rsidRPr="00000000">
        <w:rPr>
          <w:rFonts w:ascii="Times New Roman" w:cs="Times New Roman" w:eastAsia="Times New Roman" w:hAnsi="Times New Roman"/>
          <w:i w:val="1"/>
          <w:sz w:val="24"/>
          <w:szCs w:val="24"/>
          <w:rtl w:val="0"/>
        </w:rPr>
        <w:t xml:space="preserve">Artificial Intelligence</w:t>
      </w:r>
      <w:r w:rsidDel="00000000" w:rsidR="00000000" w:rsidRPr="00000000">
        <w:rPr>
          <w:rFonts w:ascii="Times New Roman" w:cs="Times New Roman" w:eastAsia="Times New Roman" w:hAnsi="Times New Roman"/>
          <w:sz w:val="24"/>
          <w:szCs w:val="24"/>
          <w:rtl w:val="0"/>
        </w:rPr>
        <w:t xml:space="preserve"> terbaik yang dapat memprediksi tingkat emisi karbon dengan berbagai spesifikasi lainnya dengan skor error sekecil-kecilnya.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Tentan berhasil melaju ke babak semifinal dengan menggaet model akhir yang memiliki kesalahan (RSME) sekitar 19,05 poin. Dalam sesi wawancara bersama ketua Tim Tentan, Netri Alia Rahmi mengatakan apabila kendaraan memiliki emisi sebesar 2.714.100 g/km, model yang diciptakan oleh tim Tentan memprediksi emisi kendaraan dengan akurasi yang luar biasa, hanya berbeda sekitar 19 gram.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Ranking 7 Di antara 107 Tim </w:t>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mengikuti rangkaian babak penyisihan pada 1 hingga 14 Desember 2023, selanjutnya pada Jumat (15/12/2023), Tim Tentan diminta menjelaskan hasil </w:t>
      </w:r>
      <w:r w:rsidDel="00000000" w:rsidR="00000000" w:rsidRPr="00000000">
        <w:rPr>
          <w:rFonts w:ascii="Times New Roman" w:cs="Times New Roman" w:eastAsia="Times New Roman" w:hAnsi="Times New Roman"/>
          <w:i w:val="1"/>
          <w:sz w:val="24"/>
          <w:szCs w:val="24"/>
          <w:rtl w:val="0"/>
        </w:rPr>
        <w:t xml:space="preserve">coding </w:t>
      </w:r>
      <w:r w:rsidDel="00000000" w:rsidR="00000000" w:rsidRPr="00000000">
        <w:rPr>
          <w:rFonts w:ascii="Times New Roman" w:cs="Times New Roman" w:eastAsia="Times New Roman" w:hAnsi="Times New Roman"/>
          <w:sz w:val="24"/>
          <w:szCs w:val="24"/>
          <w:rtl w:val="0"/>
        </w:rPr>
        <w:t xml:space="preserve">melalui pengiriman </w:t>
      </w:r>
      <w:r w:rsidDel="00000000" w:rsidR="00000000" w:rsidRPr="00000000">
        <w:rPr>
          <w:rFonts w:ascii="Times New Roman" w:cs="Times New Roman" w:eastAsia="Times New Roman" w:hAnsi="Times New Roman"/>
          <w:i w:val="1"/>
          <w:sz w:val="24"/>
          <w:szCs w:val="24"/>
          <w:rtl w:val="0"/>
        </w:rPr>
        <w:t xml:space="preserve">notebook </w:t>
      </w:r>
      <w:r w:rsidDel="00000000" w:rsidR="00000000" w:rsidRPr="00000000">
        <w:rPr>
          <w:rFonts w:ascii="Times New Roman" w:cs="Times New Roman" w:eastAsia="Times New Roman" w:hAnsi="Times New Roman"/>
          <w:sz w:val="24"/>
          <w:szCs w:val="24"/>
          <w:rtl w:val="0"/>
        </w:rPr>
        <w:t xml:space="preserve">dan mengirimkannya dalam format </w:t>
      </w:r>
      <w:r w:rsidDel="00000000" w:rsidR="00000000" w:rsidRPr="00000000">
        <w:rPr>
          <w:rFonts w:ascii="Times New Roman" w:cs="Times New Roman" w:eastAsia="Times New Roman" w:hAnsi="Times New Roman"/>
          <w:i w:val="1"/>
          <w:sz w:val="24"/>
          <w:szCs w:val="24"/>
          <w:rtl w:val="0"/>
        </w:rPr>
        <w:t xml:space="preserve">pkl</w:t>
      </w:r>
      <w:r w:rsidDel="00000000" w:rsidR="00000000" w:rsidRPr="00000000">
        <w:rPr>
          <w:rFonts w:ascii="Times New Roman" w:cs="Times New Roman" w:eastAsia="Times New Roman" w:hAnsi="Times New Roman"/>
          <w:sz w:val="24"/>
          <w:szCs w:val="24"/>
          <w:rtl w:val="0"/>
        </w:rPr>
        <w:t xml:space="preserve">. Tim Tentan berhasil mendapatkan ranking 7 di antara 107 tim lainnya yang berkontribusi pada perlombaan itu.</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Tentan berhasil melaju ke babak final pada Sabtu (23/12/2023). Pada tahap tersebut, tim ditantang mempresentasikan </w:t>
      </w:r>
      <w:r w:rsidDel="00000000" w:rsidR="00000000" w:rsidRPr="00000000">
        <w:rPr>
          <w:rFonts w:ascii="Times New Roman" w:cs="Times New Roman" w:eastAsia="Times New Roman" w:hAnsi="Times New Roman"/>
          <w:i w:val="1"/>
          <w:sz w:val="24"/>
          <w:szCs w:val="24"/>
          <w:rtl w:val="0"/>
        </w:rPr>
        <w:t xml:space="preserve">approach </w:t>
      </w:r>
      <w:r w:rsidDel="00000000" w:rsidR="00000000" w:rsidRPr="00000000">
        <w:rPr>
          <w:rFonts w:ascii="Times New Roman" w:cs="Times New Roman" w:eastAsia="Times New Roman" w:hAnsi="Times New Roman"/>
          <w:sz w:val="24"/>
          <w:szCs w:val="24"/>
          <w:rtl w:val="0"/>
        </w:rPr>
        <w:t xml:space="preserve">yang telah dilakukan serta menjelaskan </w:t>
      </w:r>
      <w:r w:rsidDel="00000000" w:rsidR="00000000" w:rsidRPr="00000000">
        <w:rPr>
          <w:rFonts w:ascii="Times New Roman" w:cs="Times New Roman" w:eastAsia="Times New Roman" w:hAnsi="Times New Roman"/>
          <w:i w:val="1"/>
          <w:sz w:val="24"/>
          <w:szCs w:val="24"/>
          <w:rtl w:val="0"/>
        </w:rPr>
        <w:t xml:space="preserve">insight </w:t>
      </w:r>
      <w:r w:rsidDel="00000000" w:rsidR="00000000" w:rsidRPr="00000000">
        <w:rPr>
          <w:rFonts w:ascii="Times New Roman" w:cs="Times New Roman" w:eastAsia="Times New Roman" w:hAnsi="Times New Roman"/>
          <w:sz w:val="24"/>
          <w:szCs w:val="24"/>
          <w:rtl w:val="0"/>
        </w:rPr>
        <w:t xml:space="preserve">yang mereka dapatkan dari data serta rekomendasi apa yang akan diberikan kepada merek-merek kendaraan tersebut. Penilaian juara akhir didapatkan dari nilai ketiganya, yaitu akurasi model, kualitas notebook, dan keterampilan presentasi. Tim Tentan berhasil meraih juara II dengan skor akhir 182,98 poin, pengumumannya pada Minggu (7/1/2024).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Tantangan yang Dihadapi </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Alia menyebutkan bahwa selama perjalanan lomba itu, terdapat beberapa tantangan yang dirinya dan kelompok hadapi. Misalnya, data yang diterima memiliki kompleksitas yang tinggi dengan keberadaan data-data yang yang kosong, satuan dalam format yang berbeda-beda, serta variasi tipe data yang beragam. Bukan hanya itu, inkonsistensi data dan banyaknya </w:t>
      </w:r>
      <w:r w:rsidDel="00000000" w:rsidR="00000000" w:rsidRPr="00000000">
        <w:rPr>
          <w:rFonts w:ascii="Times New Roman" w:cs="Times New Roman" w:eastAsia="Times New Roman" w:hAnsi="Times New Roman"/>
          <w:i w:val="1"/>
          <w:sz w:val="24"/>
          <w:szCs w:val="24"/>
          <w:rtl w:val="0"/>
        </w:rPr>
        <w:t xml:space="preserve">outlier </w:t>
      </w:r>
      <w:r w:rsidDel="00000000" w:rsidR="00000000" w:rsidRPr="00000000">
        <w:rPr>
          <w:rFonts w:ascii="Times New Roman" w:cs="Times New Roman" w:eastAsia="Times New Roman" w:hAnsi="Times New Roman"/>
          <w:sz w:val="24"/>
          <w:szCs w:val="24"/>
          <w:rtl w:val="0"/>
        </w:rPr>
        <w:t xml:space="preserve">turut menyulitkan pengolahan. Sehingga membutuhkan waktu yang cukup lama untuk mencapai ‘</w:t>
      </w:r>
      <w:r w:rsidDel="00000000" w:rsidR="00000000" w:rsidRPr="00000000">
        <w:rPr>
          <w:rFonts w:ascii="Times New Roman" w:cs="Times New Roman" w:eastAsia="Times New Roman" w:hAnsi="Times New Roman"/>
          <w:i w:val="1"/>
          <w:sz w:val="24"/>
          <w:szCs w:val="24"/>
          <w:rtl w:val="0"/>
        </w:rPr>
        <w:t xml:space="preserve">data clean’ </w:t>
      </w:r>
      <w:r w:rsidDel="00000000" w:rsidR="00000000" w:rsidRPr="00000000">
        <w:rPr>
          <w:rFonts w:ascii="Times New Roman" w:cs="Times New Roman" w:eastAsia="Times New Roman" w:hAnsi="Times New Roman"/>
          <w:sz w:val="24"/>
          <w:szCs w:val="24"/>
          <w:rtl w:val="0"/>
        </w:rPr>
        <w:t xml:space="preserve">yang siap untuk diolah </w:t>
      </w:r>
      <w:r w:rsidDel="00000000" w:rsidR="00000000" w:rsidRPr="00000000">
        <w:rPr>
          <w:rFonts w:ascii="Times New Roman" w:cs="Times New Roman" w:eastAsia="Times New Roman" w:hAnsi="Times New Roman"/>
          <w:i w:val="1"/>
          <w:sz w:val="24"/>
          <w:szCs w:val="24"/>
          <w:rtl w:val="0"/>
        </w:rPr>
        <w:t xml:space="preserve">Machine Learning. </w:t>
      </w:r>
    </w:p>
    <w:p w:rsidR="00000000" w:rsidDel="00000000" w:rsidP="00000000" w:rsidRDefault="00000000" w:rsidRPr="00000000" w14:paraId="0000001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Preprocessing </w:t>
      </w:r>
      <w:r w:rsidDel="00000000" w:rsidR="00000000" w:rsidRPr="00000000">
        <w:rPr>
          <w:rFonts w:ascii="Times New Roman" w:cs="Times New Roman" w:eastAsia="Times New Roman" w:hAnsi="Times New Roman"/>
          <w:sz w:val="24"/>
          <w:szCs w:val="24"/>
          <w:rtl w:val="0"/>
        </w:rPr>
        <w:t xml:space="preserve">tim tidak hanya mengatasi data yang kosong, tetapi juga mengharmonisasikan satuan data yang beragam, menangani inkonsistensi, dan mengidentifikasi serta menangani </w:t>
      </w:r>
      <w:r w:rsidDel="00000000" w:rsidR="00000000" w:rsidRPr="00000000">
        <w:rPr>
          <w:rFonts w:ascii="Times New Roman" w:cs="Times New Roman" w:eastAsia="Times New Roman" w:hAnsi="Times New Roman"/>
          <w:i w:val="1"/>
          <w:sz w:val="24"/>
          <w:szCs w:val="24"/>
          <w:rtl w:val="0"/>
        </w:rPr>
        <w:t xml:space="preserve">outlier. </w:t>
      </w:r>
      <w:r w:rsidDel="00000000" w:rsidR="00000000" w:rsidRPr="00000000">
        <w:rPr>
          <w:rFonts w:ascii="Times New Roman" w:cs="Times New Roman" w:eastAsia="Times New Roman" w:hAnsi="Times New Roman"/>
          <w:sz w:val="24"/>
          <w:szCs w:val="24"/>
          <w:rtl w:val="0"/>
        </w:rPr>
        <w:t xml:space="preserve">“Dari lomba ini, kami banyak melakukan riset-riset dan melakukan </w:t>
      </w:r>
      <w:r w:rsidDel="00000000" w:rsidR="00000000" w:rsidRPr="00000000">
        <w:rPr>
          <w:rFonts w:ascii="Times New Roman" w:cs="Times New Roman" w:eastAsia="Times New Roman" w:hAnsi="Times New Roman"/>
          <w:i w:val="1"/>
          <w:sz w:val="24"/>
          <w:szCs w:val="24"/>
          <w:rtl w:val="0"/>
        </w:rPr>
        <w:t xml:space="preserve">riview </w:t>
      </w:r>
      <w:r w:rsidDel="00000000" w:rsidR="00000000" w:rsidRPr="00000000">
        <w:rPr>
          <w:rFonts w:ascii="Times New Roman" w:cs="Times New Roman" w:eastAsia="Times New Roman" w:hAnsi="Times New Roman"/>
          <w:sz w:val="24"/>
          <w:szCs w:val="24"/>
          <w:rtl w:val="0"/>
        </w:rPr>
        <w:t xml:space="preserve">jurnal-jurnal mengenai emisi karbondioksida agar mendapatkan </w:t>
      </w:r>
      <w:r w:rsidDel="00000000" w:rsidR="00000000" w:rsidRPr="00000000">
        <w:rPr>
          <w:rFonts w:ascii="Times New Roman" w:cs="Times New Roman" w:eastAsia="Times New Roman" w:hAnsi="Times New Roman"/>
          <w:i w:val="1"/>
          <w:sz w:val="24"/>
          <w:szCs w:val="24"/>
          <w:rtl w:val="0"/>
        </w:rPr>
        <w:t xml:space="preserve">insight </w:t>
      </w:r>
      <w:r w:rsidDel="00000000" w:rsidR="00000000" w:rsidRPr="00000000">
        <w:rPr>
          <w:rFonts w:ascii="Times New Roman" w:cs="Times New Roman" w:eastAsia="Times New Roman" w:hAnsi="Times New Roman"/>
          <w:sz w:val="24"/>
          <w:szCs w:val="24"/>
          <w:rtl w:val="0"/>
        </w:rPr>
        <w:t xml:space="preserve">baru,” katanya.</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Timnya kemudian membuat variabel baru bernama efisiensi mesin yang merupakan rasio dari variabel </w:t>
      </w:r>
      <w:r w:rsidDel="00000000" w:rsidR="00000000" w:rsidRPr="00000000">
        <w:rPr>
          <w:rFonts w:ascii="Times New Roman" w:cs="Times New Roman" w:eastAsia="Times New Roman" w:hAnsi="Times New Roman"/>
          <w:i w:val="1"/>
          <w:sz w:val="24"/>
          <w:szCs w:val="24"/>
          <w:rtl w:val="0"/>
        </w:rPr>
        <w:t xml:space="preserve">engine </w:t>
      </w:r>
      <w:r w:rsidDel="00000000" w:rsidR="00000000" w:rsidRPr="00000000">
        <w:rPr>
          <w:rFonts w:ascii="Times New Roman" w:cs="Times New Roman" w:eastAsia="Times New Roman" w:hAnsi="Times New Roman"/>
          <w:sz w:val="24"/>
          <w:szCs w:val="24"/>
          <w:rtl w:val="0"/>
        </w:rPr>
        <w:t xml:space="preserve">dan </w:t>
      </w:r>
      <w:r w:rsidDel="00000000" w:rsidR="00000000" w:rsidRPr="00000000">
        <w:rPr>
          <w:rFonts w:ascii="Times New Roman" w:cs="Times New Roman" w:eastAsia="Times New Roman" w:hAnsi="Times New Roman"/>
          <w:i w:val="1"/>
          <w:sz w:val="24"/>
          <w:szCs w:val="24"/>
          <w:rtl w:val="0"/>
        </w:rPr>
        <w:t xml:space="preserve">cylinders. </w:t>
      </w:r>
      <w:r w:rsidDel="00000000" w:rsidR="00000000" w:rsidRPr="00000000">
        <w:rPr>
          <w:rFonts w:ascii="Times New Roman" w:cs="Times New Roman" w:eastAsia="Times New Roman" w:hAnsi="Times New Roman"/>
          <w:sz w:val="24"/>
          <w:szCs w:val="24"/>
          <w:rtl w:val="0"/>
        </w:rPr>
        <w:t xml:space="preserve">Dari beberapa sumber, Tim Tentan melihat bahwa efisiensi mesin kendaraan merupakan faktor penting dalam emisi CO2 karena efisiensi mesin yang tinggi dapat mengurangi konsumsi bahan bakar. Sehingga menghasilkan emisi CO2 yang lebih rendah.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benar saja, variabel ini menurunkan tingkat kesalahan model kami” jelas Alia sekaligus menutup sesi wawancara,” ucapnya.(*)</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731200" cy="1193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193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air.ac.id/new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