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SIARAN PERS</w:t>
      </w:r>
    </w:p>
    <w:p w:rsidR="00000000" w:rsidDel="00000000" w:rsidP="00000000" w:rsidRDefault="00000000" w:rsidRPr="00000000" w14:paraId="0000000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0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Nomor: 285/UN3.23/MB/HM.01.03/2024</w:t>
      </w:r>
    </w:p>
    <w:p w:rsidR="00000000" w:rsidDel="00000000" w:rsidP="00000000" w:rsidRDefault="00000000" w:rsidRPr="00000000" w14:paraId="00000004">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Revitalisasi Kawasan Eropa Kota Lama Surabaya: Sejarawan UNAIR Turut Terlibat</w:t>
      </w:r>
    </w:p>
    <w:p w:rsidR="00000000" w:rsidDel="00000000" w:rsidP="00000000" w:rsidRDefault="00000000" w:rsidRPr="00000000" w14:paraId="00000007">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Surabaya, 19 Juni 2024 - </w:t>
      </w:r>
      <w:r w:rsidDel="00000000" w:rsidR="00000000" w:rsidRPr="00000000">
        <w:rPr>
          <w:rFonts w:ascii="Times New Roman" w:cs="Times New Roman" w:eastAsia="Times New Roman" w:hAnsi="Times New Roman"/>
          <w:rtl w:val="0"/>
        </w:rPr>
        <w:t xml:space="preserve">Revitalisasi Kota Lama Surabaya merupakan proyek penting yang melibatkan berbagai pihak, mulai pemerintah kota hingga akademisi. Seperti halnya Prof Dr Purnawan Basundoro SS MHum, seorang sejarawan </w:t>
      </w:r>
      <w:hyperlink r:id="rId6">
        <w:r w:rsidDel="00000000" w:rsidR="00000000" w:rsidRPr="00000000">
          <w:rPr>
            <w:rFonts w:ascii="Times New Roman" w:cs="Times New Roman" w:eastAsia="Times New Roman" w:hAnsi="Times New Roman"/>
            <w:color w:val="1155cc"/>
            <w:u w:val="single"/>
            <w:rtl w:val="0"/>
          </w:rPr>
          <w:t xml:space="preserve">Fakultas Ilmu Budaya</w:t>
        </w:r>
      </w:hyperlink>
      <w:r w:rsidDel="00000000" w:rsidR="00000000" w:rsidRPr="00000000">
        <w:rPr>
          <w:rFonts w:ascii="Times New Roman" w:cs="Times New Roman" w:eastAsia="Times New Roman" w:hAnsi="Times New Roman"/>
          <w:rtl w:val="0"/>
        </w:rPr>
        <w:t xml:space="preserve"> (FIB) </w:t>
      </w:r>
      <w:hyperlink r:id="rId7">
        <w:r w:rsidDel="00000000" w:rsidR="00000000" w:rsidRPr="00000000">
          <w:rPr>
            <w:rFonts w:ascii="Times New Roman" w:cs="Times New Roman" w:eastAsia="Times New Roman" w:hAnsi="Times New Roman"/>
            <w:color w:val="1155cc"/>
            <w:u w:val="single"/>
            <w:rtl w:val="0"/>
          </w:rPr>
          <w:t xml:space="preserve">Universitas Airlangga</w:t>
        </w:r>
      </w:hyperlink>
      <w:r w:rsidDel="00000000" w:rsidR="00000000" w:rsidRPr="00000000">
        <w:rPr>
          <w:rFonts w:ascii="Times New Roman" w:cs="Times New Roman" w:eastAsia="Times New Roman" w:hAnsi="Times New Roman"/>
          <w:rtl w:val="0"/>
        </w:rPr>
        <w:t xml:space="preserve"> (UNAIR) sekaligus tim ahli cagar budaya Kota Surabaya. </w:t>
      </w: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Seperti halnya Jakarta yang memiliki Kota Tua sebagai destinasi wisata sejarah yang populer, kini Surabaya memiliki Kota Lama yang terbagi atas beberapa kawasan. Mulai kawasan Pecinan, Arab, hingga Eropa yang baru saja selesai direvitalisasi. Kawasan di jalanan Rajawali Surabaya itu dipenuhi dengan bangunan-bangunan</w:t>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bernuansa Eropa yang dulunya diisi dengan berbagai aktivitas kolonial Belanda pada masanya.</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“Dulunya pada abad ke-18, terdapat beberapa aktivitas, mulai pemukiman, perkantoran seperti kantor presiden, polisi, hingga kantor militer. Jadi, memang sebagian besar kawasan tersebut merupakan kawasan untuk pejabat kolonial,” kata Prof Purnawan. </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Pemertahanan Keaslian Bangunan Bersejarah</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Sebagai kota terbesar kedua di Indonesia, Surabaya telah memiliki banyak bangunan konvensional modern di berbagai titik kotanya. Bahkan, dua </w:t>
      </w:r>
      <w:r w:rsidDel="00000000" w:rsidR="00000000" w:rsidRPr="00000000">
        <w:rPr>
          <w:rFonts w:ascii="Times New Roman" w:cs="Times New Roman" w:eastAsia="Times New Roman" w:hAnsi="Times New Roman"/>
          <w:i w:val="1"/>
          <w:rtl w:val="0"/>
        </w:rPr>
        <w:t xml:space="preserve">mall</w:t>
      </w:r>
      <w:r w:rsidDel="00000000" w:rsidR="00000000" w:rsidRPr="00000000">
        <w:rPr>
          <w:rFonts w:ascii="Times New Roman" w:cs="Times New Roman" w:eastAsia="Times New Roman" w:hAnsi="Times New Roman"/>
          <w:rtl w:val="0"/>
        </w:rPr>
        <w:t xml:space="preserve"> terbesar di Indonesia berlokasi di Surabaya. Namun, sebagai Kota Pahlawan, Surabaya tidak pernah menghapuskan nilai-nilai historikal yang pernah hidup di kotanya. </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Bangunan-bangunan yang ada, perlu dipertahankan corak ataupun gaya bangunannya yang merupakan salah satu cagar budaya yang dimiliki. Untuk itu, sebagai pemerhati sejarah perkotaan, dalam proyek tersebut Prof Purnawan pun turut berkontribusi dalam pemertahanan sifat cagar budaya dari bangunan-bangunan yang ada di kawasan revitalisasi.</w:t>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“Sebagai akademisi, kami memberikan </w:t>
      </w:r>
      <w:r w:rsidDel="00000000" w:rsidR="00000000" w:rsidRPr="00000000">
        <w:rPr>
          <w:rFonts w:ascii="Times New Roman" w:cs="Times New Roman" w:eastAsia="Times New Roman" w:hAnsi="Times New Roman"/>
          <w:i w:val="1"/>
          <w:rtl w:val="0"/>
        </w:rPr>
        <w:t xml:space="preserve">advice</w:t>
      </w:r>
      <w:r w:rsidDel="00000000" w:rsidR="00000000" w:rsidRPr="00000000">
        <w:rPr>
          <w:rFonts w:ascii="Times New Roman" w:cs="Times New Roman" w:eastAsia="Times New Roman" w:hAnsi="Times New Roman"/>
          <w:rtl w:val="0"/>
        </w:rPr>
        <w:t xml:space="preserve"> atau masukan-masukan yang terkait dengan pemertahanan bangunan, gaya bangunan dan sebagainya, agar tetap terjaga aspek kebudayaannya,” ungkap Prof Purnawan. </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Selain itu, sebagai ahli di bidang sejarah, Prof Purnawan pun turut terlibat dalam penulisan narasi-narasi yang ada pada bangunan bersejarah yang ada pada kawasan Kota Lama. Sehingga tidak hanya sebagai destinasi wisata, kawasan Kota Lama juga dapat menjadi media edukasi bagi para pengunjung. </w:t>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“Karena dibutuhkannya narasi sejarah yang sebisa mungkin harus mampu menjelaskan kawasan ataupun bangunan di sana dari aspek kesejarahannya,” ungkapnya.</w:t>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Kemudian, sebagai ahli sejarah perkotaan, Prof Purnawan pun mengusulkan penataan wilayah bersejarah yang lebih terintegrasi. Ia mengusulkan tema-tema dari aspek kesejarahannya yang dapat menjadi satu kesatuan, sehingga dapat lebih memikat masyarakat untuk berwisata ke Surabaya.</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 tema perkantoran, religi, perdagangan yang berupa pasar-pasar tradisional, tema transportasi darat maupun sungai, tema etnis dan tema perkampungan yang ada di Surabaya,” tuturnya, “jadi semua tema itu akan diintegrasikan menjadi satu kesatuan,” lanjut Prof Purnawan. </w:t>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Rencana Jangka Panjang</w:t>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Sebagai proyek besar yang melibatkan banyak pihak dan ahli, tentu revitalisasi Kota Lama dilakukan bukan tanpa tujuan ataupun rencana kedepannya. Keberlanjutan diperlukan agar bangunan-bangunan lama bernuansa Eropa itu tetap hidup dan bermanfaat bagi masyarakat. </w:t>
      </w:r>
    </w:p>
    <w:p w:rsidR="00000000" w:rsidDel="00000000" w:rsidP="00000000" w:rsidRDefault="00000000" w:rsidRPr="00000000" w14:paraId="0000002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Purnawan mengatakan bahwa dalam rencana jangka panjangnya, penataan wilayah menjadi hal yang harus dilakukan, Tidak hanya satu kawasan saja, tetapi juga diperluas ke kawasan Kota Lama lainnya. Dengan penataan yang baik, tempat-tempat tersebut dapat menjadi destinasi wisata yang berkelanjutan.</w:t>
      </w:r>
    </w:p>
    <w:p w:rsidR="00000000" w:rsidDel="00000000" w:rsidP="00000000" w:rsidRDefault="00000000" w:rsidRPr="00000000" w14:paraId="0000002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“Untuk jangka panjangnya, saya pikir itu mengenai bagaimana agar bangunan-bangunan bersejarah yang ada, bukan hanya yang telah ditetapkan, tetapi seluruh kawasan menjadi tertata secara keseluruhan, sehingga menjadi lebih nyaman untuk orang-orang berkunjung,” tutur Porf Purnawan.</w:t>
      </w:r>
    </w:p>
    <w:p w:rsidR="00000000" w:rsidDel="00000000" w:rsidP="00000000" w:rsidRDefault="00000000" w:rsidRPr="00000000" w14:paraId="0000002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Penulis: Syifa Rahmadina</w:t>
      </w:r>
    </w:p>
    <w:p w:rsidR="00000000" w:rsidDel="00000000" w:rsidP="00000000" w:rsidRDefault="00000000" w:rsidRPr="00000000" w14:paraId="0000002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Editor: Feri Fenoria</w:t>
      </w:r>
    </w:p>
    <w:p w:rsidR="00000000" w:rsidDel="00000000" w:rsidP="00000000" w:rsidRDefault="00000000" w:rsidRPr="00000000" w14:paraId="0000002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Caption: Gedung Internatio yang merupakan kantor dagang dan prekreditan zaman kolonial Belanda (foto: KOMPAS Fotografi)</w:t>
      </w:r>
    </w:p>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Caption 2: Prof Dr Purnawan Basundoro SS MHum terlibat dalam revitalisasi kawasan Eropa Kota Lama Surabaya </w:t>
      </w:r>
    </w:p>
    <w:sectPr>
      <w:headerReference r:id="rId8" w:type="default"/>
      <w:pgSz w:h="16838" w:w="11906" w:orient="portrait"/>
      <w:pgMar w:bottom="1700.7874015748032" w:top="1700.7874015748032" w:left="1700.7874015748032"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rPr/>
    </w:pPr>
    <w:r w:rsidDel="00000000" w:rsidR="00000000" w:rsidRPr="00000000">
      <w:rPr/>
      <w:drawing>
        <wp:inline distB="114300" distT="114300" distL="114300" distR="114300">
          <wp:extent cx="5400000" cy="1130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00000" cy="1130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b.unair.ac.id/fib/"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