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Pembukaan Pameran Edukatif Lintas Disipliner Warnai Keseruan Hari Pertama ICAS 13</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UNAIR NEWS</w:t>
      </w:r>
      <w:r w:rsidDel="00000000" w:rsidR="00000000" w:rsidRPr="00000000">
        <w:rPr>
          <w:rFonts w:ascii="Times New Roman" w:cs="Times New Roman" w:eastAsia="Times New Roman" w:hAnsi="Times New Roman"/>
          <w:sz w:val="24"/>
          <w:szCs w:val="24"/>
          <w:rtl w:val="0"/>
        </w:rPr>
        <w:t xml:space="preserve"> - Gelaran </w:t>
      </w:r>
      <w:hyperlink r:id="rId6">
        <w:r w:rsidDel="00000000" w:rsidR="00000000" w:rsidRPr="00000000">
          <w:rPr>
            <w:rFonts w:ascii="Times New Roman" w:cs="Times New Roman" w:eastAsia="Times New Roman" w:hAnsi="Times New Roman"/>
            <w:color w:val="1155cc"/>
            <w:sz w:val="24"/>
            <w:szCs w:val="24"/>
            <w:u w:val="single"/>
            <w:rtl w:val="0"/>
          </w:rPr>
          <w:t xml:space="preserve">The 13th International Convention of Asia Scholars (ICAS)</w:t>
        </w:r>
      </w:hyperlink>
      <w:r w:rsidDel="00000000" w:rsidR="00000000" w:rsidRPr="00000000">
        <w:rPr>
          <w:rFonts w:ascii="Times New Roman" w:cs="Times New Roman" w:eastAsia="Times New Roman" w:hAnsi="Times New Roman"/>
          <w:sz w:val="24"/>
          <w:szCs w:val="24"/>
          <w:rtl w:val="0"/>
        </w:rPr>
        <w:t xml:space="preserve"> hari pertama berlangsung meriah pada Minggu (28/7/2024).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bersama </w:t>
      </w:r>
      <w:hyperlink r:id="rId8">
        <w:r w:rsidDel="00000000" w:rsidR="00000000" w:rsidRPr="00000000">
          <w:rPr>
            <w:rFonts w:ascii="Times New Roman" w:cs="Times New Roman" w:eastAsia="Times New Roman" w:hAnsi="Times New Roman"/>
            <w:color w:val="1155cc"/>
            <w:sz w:val="24"/>
            <w:szCs w:val="24"/>
            <w:u w:val="single"/>
            <w:rtl w:val="0"/>
          </w:rPr>
          <w:t xml:space="preserve">Airlangga Institute for Indian Ocean Crossroad (AIIOC)</w:t>
        </w:r>
      </w:hyperlink>
      <w:r w:rsidDel="00000000" w:rsidR="00000000" w:rsidRPr="00000000">
        <w:rPr>
          <w:rFonts w:ascii="Times New Roman" w:cs="Times New Roman" w:eastAsia="Times New Roman" w:hAnsi="Times New Roman"/>
          <w:sz w:val="24"/>
          <w:szCs w:val="24"/>
          <w:rtl w:val="0"/>
        </w:rPr>
        <w:t xml:space="preserve"> menjadi tuan rumah penyelenggara acara. </w:t>
      </w:r>
    </w:p>
    <w:p w:rsidR="00000000" w:rsidDel="00000000" w:rsidP="00000000" w:rsidRDefault="00000000" w:rsidRPr="00000000" w14:paraId="00000003">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Salah satu agenda yang mewarnai keseruan hari pertama adalah pembukaan Pameran Edukatif Lintas Disipliner di Balai Pemuda Surabaya. Farah Andita Ramdhani SHum, perwakilan Dinas Kebudayaan Kepemudaan dan Olahraga serta Pariwisata (Disbudporapar), menyampaikan apresiasinya atas terselenggaranya konferensi akbar ini. </w:t>
      </w: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Farah menuturkan bahwa konferensi yang mengusung konsep </w:t>
      </w:r>
      <w:r w:rsidDel="00000000" w:rsidR="00000000" w:rsidRPr="00000000">
        <w:rPr>
          <w:rFonts w:ascii="Times New Roman" w:cs="Times New Roman" w:eastAsia="Times New Roman" w:hAnsi="Times New Roman"/>
          <w:i w:val="1"/>
          <w:sz w:val="24"/>
          <w:szCs w:val="24"/>
          <w:rtl w:val="0"/>
        </w:rPr>
        <w:t xml:space="preserve">Conference-Festival (Confes)</w:t>
      </w:r>
      <w:r w:rsidDel="00000000" w:rsidR="00000000" w:rsidRPr="00000000">
        <w:rPr>
          <w:rFonts w:ascii="Times New Roman" w:cs="Times New Roman" w:eastAsia="Times New Roman" w:hAnsi="Times New Roman"/>
          <w:sz w:val="24"/>
          <w:szCs w:val="24"/>
          <w:rtl w:val="0"/>
        </w:rPr>
        <w:t xml:space="preserve"> baru pertama kali berlangsung di Surabaya. "Biasanya kalau konferensi hanya fokus terhadap dialog saja. Tapi ICAS Ke 13 berbeda, tidak hanya fokus pada dialog tapi juga lokakarya, pameran, seni, hingga pertunjukan," tuturnya. </w:t>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Pertama Kali di Surabaya</w:t>
      </w:r>
      <w:r w:rsidDel="00000000" w:rsidR="00000000" w:rsidRPr="00000000">
        <w:rPr>
          <w:rtl w:val="0"/>
        </w:rPr>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Farah mengungkapkan bahwa Pameran Edukatif Lintas Disipliner tidak hanya menyajikan hasil karya seniman lokal. Beberapa seniman mancanegara juga ikut serta menampilkan hasil karyanya. "Pameran ini menjelaskan bahwa seni adalah bahasa universal bagi semua. Kita mungkin tidak mengerti bahasa satu sama lain, tapi dengan seni kita bisa mengerti pesan yang ingin disampaikan," ungkapnya.</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Terselenggaranya pameran menjadi kesempatan yang baik bagi warga Surabaya. Mereka dapat memperoleh berbagai pengetahuan baru dari seluruh penjuru dunia. Pameran ini juga berpotensi mewujudkan ekonomi kreatif bagi Surabaya. “Kami melihat potensi pameran menjadi bagian dari ekonomi kreatif Surabaya. Pameran ini menjadi inspirasi bagi kami untuk mengembangkan ekonomi kreatif yang dapat menjadi daya tarik wisata,” terang Farah.</w:t>
      </w:r>
    </w:p>
    <w:p w:rsidR="00000000" w:rsidDel="00000000" w:rsidP="00000000" w:rsidRDefault="00000000" w:rsidRPr="00000000" w14:paraId="00000008">
      <w:pPr>
        <w:spacing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Berlangsung Selama Lima Hari</w:t>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Restu Gunawan MHum, Direktur Pengembangan dan Pemanfaatan Kebudayaan Kementerian Pendidikan, Kebudayaan, Riset, dan Teknologi membuka pameran secara langsung. Ia berharap pameran ini bisa memperluas jejaring dan dapat berlangsung dengan baik. "Saya harap pameran ini bisa memperkuat jejaring dan kreativitas bagi para seniman dan pengunjung. Saya harap ICAS Ke 13 bisa berlangsung dengan sangat baik," ucapnya.</w:t>
      </w:r>
    </w:p>
    <w:p w:rsidR="00000000" w:rsidDel="00000000" w:rsidP="00000000" w:rsidRDefault="00000000" w:rsidRPr="00000000" w14:paraId="0000000A">
      <w:pPr>
        <w:spacing w:line="360" w:lineRule="auto"/>
        <w:jc w:val="both"/>
        <w:rPr/>
      </w:pPr>
      <w:r w:rsidDel="00000000" w:rsidR="00000000" w:rsidRPr="00000000">
        <w:rPr>
          <w:rFonts w:ascii="Times New Roman" w:cs="Times New Roman" w:eastAsia="Times New Roman" w:hAnsi="Times New Roman"/>
          <w:sz w:val="24"/>
          <w:szCs w:val="24"/>
          <w:rtl w:val="0"/>
        </w:rPr>
        <w:t xml:space="preserve">Pameran Edukatif Lintas Disipliner berlangsung selama lima hari, mulai Minggu (28/7/2024) hingga Kamis (1/8/2024). Masyarakat dapat mengunjungi pameran secara gratis mulai pukul 13.00 hingga 19.00. Seluruh jadwal rangkaian acara pameran dapat masyarakat lihat pada laman </w:t>
      </w:r>
      <w:hyperlink r:id="rId9">
        <w:r w:rsidDel="00000000" w:rsidR="00000000" w:rsidRPr="00000000">
          <w:rPr>
            <w:rFonts w:ascii="Times New Roman" w:cs="Times New Roman" w:eastAsia="Times New Roman" w:hAnsi="Times New Roman"/>
            <w:color w:val="1155cc"/>
            <w:sz w:val="24"/>
            <w:szCs w:val="24"/>
            <w:u w:val="single"/>
            <w:rtl w:val="0"/>
          </w:rPr>
          <w:t xml:space="preserve">https://icas13.eventscribe.net</w:t>
        </w:r>
      </w:hyperlink>
      <w:r w:rsidDel="00000000" w:rsidR="00000000" w:rsidRPr="00000000">
        <w:rPr>
          <w:rFonts w:ascii="Times New Roman" w:cs="Times New Roman" w:eastAsia="Times New Roman" w:hAnsi="Times New Roman"/>
          <w:sz w:val="24"/>
          <w:szCs w:val="24"/>
          <w:rtl w:val="0"/>
        </w:rPr>
        <w:t xml:space="preserve"> atau instagram </w:t>
      </w:r>
      <w:hyperlink r:id="rId10">
        <w:r w:rsidDel="00000000" w:rsidR="00000000" w:rsidRPr="00000000">
          <w:rPr>
            <w:rFonts w:ascii="Times New Roman" w:cs="Times New Roman" w:eastAsia="Times New Roman" w:hAnsi="Times New Roman"/>
            <w:color w:val="1155cc"/>
            <w:sz w:val="24"/>
            <w:szCs w:val="24"/>
            <w:u w:val="single"/>
            <w:rtl w:val="0"/>
          </w:rPr>
          <w:t xml:space="preserve">@aiioc.unair</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instagram.com/aiioc.unair/" TargetMode="External"/><Relationship Id="rId9" Type="http://schemas.openxmlformats.org/officeDocument/2006/relationships/hyperlink" Target="https://icas13.eventscribe.net" TargetMode="External"/><Relationship Id="rId5" Type="http://schemas.openxmlformats.org/officeDocument/2006/relationships/styles" Target="styles.xml"/><Relationship Id="rId6" Type="http://schemas.openxmlformats.org/officeDocument/2006/relationships/hyperlink" Target="https://icas.asia/icas-13" TargetMode="External"/><Relationship Id="rId7" Type="http://schemas.openxmlformats.org/officeDocument/2006/relationships/hyperlink" Target="https://unair.ac.id/" TargetMode="External"/><Relationship Id="rId8" Type="http://schemas.openxmlformats.org/officeDocument/2006/relationships/hyperlink" Target="https://aiioc.unair.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