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6DE9F3" w14:textId="77777777" w:rsidR="00046343" w:rsidRDefault="00046343" w:rsidP="00046343">
      <w:pPr>
        <w:jc w:val="center"/>
        <w:rPr>
          <w:b/>
          <w:szCs w:val="24"/>
        </w:rPr>
      </w:pPr>
    </w:p>
    <w:p w14:paraId="61AACBFA" w14:textId="77777777" w:rsidR="00046343" w:rsidRDefault="00046343" w:rsidP="00046343">
      <w:pPr>
        <w:jc w:val="center"/>
        <w:rPr>
          <w:b/>
          <w:szCs w:val="24"/>
        </w:rPr>
      </w:pPr>
      <w:r w:rsidRPr="00A8017B">
        <w:rPr>
          <w:b/>
          <w:szCs w:val="24"/>
        </w:rPr>
        <w:t>SIARAN PERS</w:t>
      </w:r>
    </w:p>
    <w:p w14:paraId="0FB4CEBF" w14:textId="77777777" w:rsidR="00046343" w:rsidRPr="00A8017B" w:rsidRDefault="00046343" w:rsidP="00046343">
      <w:pPr>
        <w:jc w:val="center"/>
        <w:rPr>
          <w:b/>
          <w:szCs w:val="24"/>
        </w:rPr>
      </w:pPr>
    </w:p>
    <w:p w14:paraId="70602ED4" w14:textId="77777777" w:rsidR="00046343" w:rsidRPr="00A8017B" w:rsidRDefault="00046343" w:rsidP="00046343">
      <w:pPr>
        <w:jc w:val="center"/>
        <w:rPr>
          <w:b/>
          <w:szCs w:val="24"/>
        </w:rPr>
      </w:pPr>
      <w:r w:rsidRPr="00A8017B">
        <w:rPr>
          <w:b/>
          <w:szCs w:val="24"/>
        </w:rPr>
        <w:t xml:space="preserve"> </w:t>
      </w:r>
    </w:p>
    <w:p w14:paraId="34F16245" w14:textId="4898E3F4" w:rsidR="00046343" w:rsidRPr="00A8017B" w:rsidRDefault="00046343" w:rsidP="00046343">
      <w:pPr>
        <w:jc w:val="center"/>
        <w:rPr>
          <w:b/>
          <w:szCs w:val="24"/>
        </w:rPr>
      </w:pPr>
      <w:r>
        <w:rPr>
          <w:b/>
          <w:szCs w:val="24"/>
        </w:rPr>
        <w:t>Nomor: 577/</w:t>
      </w:r>
      <w:r w:rsidRPr="00A8017B">
        <w:rPr>
          <w:b/>
          <w:szCs w:val="24"/>
        </w:rPr>
        <w:t>UN3.23/MB/HM.01.03/2024</w:t>
      </w:r>
    </w:p>
    <w:p w14:paraId="3F5348EF" w14:textId="77777777" w:rsidR="00046343" w:rsidRDefault="00046343" w:rsidP="00046343">
      <w:pPr>
        <w:rPr>
          <w:rFonts w:ascii="Times New Roman" w:eastAsia="Times New Roman" w:hAnsi="Times New Roman" w:cs="Times New Roman"/>
          <w:b/>
          <w:sz w:val="24"/>
          <w:szCs w:val="24"/>
        </w:rPr>
      </w:pPr>
    </w:p>
    <w:p w14:paraId="00000002" w14:textId="0F0EA16B" w:rsidR="00416284" w:rsidRDefault="00EF277A" w:rsidP="0004634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Pakar Kebijakan Publik UNAIR Tanggapi Peresmian Kebijakan </w:t>
      </w:r>
      <w:r>
        <w:rPr>
          <w:rFonts w:ascii="Times New Roman" w:eastAsia="Times New Roman" w:hAnsi="Times New Roman" w:cs="Times New Roman"/>
          <w:b/>
          <w:sz w:val="24"/>
          <w:szCs w:val="24"/>
        </w:rPr>
        <w:t>Pemutihan Utang UMKM</w:t>
      </w:r>
    </w:p>
    <w:p w14:paraId="00000003" w14:textId="77777777" w:rsidR="00416284" w:rsidRDefault="00416284">
      <w:pPr>
        <w:rPr>
          <w:rFonts w:ascii="Times New Roman" w:eastAsia="Times New Roman" w:hAnsi="Times New Roman" w:cs="Times New Roman"/>
          <w:b/>
          <w:sz w:val="24"/>
          <w:szCs w:val="24"/>
        </w:rPr>
      </w:pPr>
    </w:p>
    <w:p w14:paraId="00000004" w14:textId="2B203E9C" w:rsidR="00416284" w:rsidRDefault="00046343">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Surabaya, 12 November 2024</w:t>
      </w:r>
      <w:r w:rsidR="00EF277A">
        <w:rPr>
          <w:rFonts w:ascii="Times New Roman" w:eastAsia="Times New Roman" w:hAnsi="Times New Roman" w:cs="Times New Roman"/>
          <w:b/>
          <w:sz w:val="24"/>
          <w:szCs w:val="24"/>
        </w:rPr>
        <w:t xml:space="preserve"> - </w:t>
      </w:r>
      <w:r w:rsidR="00EF277A">
        <w:rPr>
          <w:rFonts w:ascii="Times New Roman" w:eastAsia="Times New Roman" w:hAnsi="Times New Roman" w:cs="Times New Roman"/>
          <w:sz w:val="24"/>
          <w:szCs w:val="24"/>
        </w:rPr>
        <w:t>Presiden Republik Indonesia Prabowo Subianto resmi tanda tangani pemutihan utang usaha mikro, kecil, dan menengah (UMKM) di bidang pertanian, perkebunan, peternakan, perikanan dan kelautan, serta UMKM lainnya. Kebijakan tersebut tertuang dalam Peraturan Pe</w:t>
      </w:r>
      <w:r w:rsidR="00EF277A">
        <w:rPr>
          <w:rFonts w:ascii="Times New Roman" w:eastAsia="Times New Roman" w:hAnsi="Times New Roman" w:cs="Times New Roman"/>
          <w:sz w:val="24"/>
          <w:szCs w:val="24"/>
        </w:rPr>
        <w:t xml:space="preserve">merintahan (PP) Nomor 47 Tahun 2024. Penandatanganan kebijakan tersebut dilaksanakan pada Selasa (5/11/2024) di Istana Merdeka, Jakarta. </w:t>
      </w:r>
    </w:p>
    <w:p w14:paraId="7271C1F9" w14:textId="77777777" w:rsidR="00046343" w:rsidRDefault="00046343">
      <w:pPr>
        <w:jc w:val="both"/>
        <w:rPr>
          <w:rFonts w:ascii="Times New Roman" w:eastAsia="Times New Roman" w:hAnsi="Times New Roman" w:cs="Times New Roman"/>
          <w:sz w:val="24"/>
          <w:szCs w:val="24"/>
        </w:rPr>
      </w:pPr>
    </w:p>
    <w:p w14:paraId="112B62A6" w14:textId="61C08DBA" w:rsidR="00046343" w:rsidRDefault="0004634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Terkait kebijakan tersebut, Pakar Kebijakan Publik Universitas Airlangga (UN</w:t>
      </w:r>
      <w:r w:rsidR="00B25C61">
        <w:rPr>
          <w:rFonts w:ascii="Times New Roman" w:eastAsia="Times New Roman" w:hAnsi="Times New Roman" w:cs="Times New Roman"/>
          <w:sz w:val="24"/>
          <w:szCs w:val="24"/>
        </w:rPr>
        <w:t>A</w:t>
      </w:r>
      <w:bookmarkStart w:id="0" w:name="_GoBack"/>
      <w:bookmarkEnd w:id="0"/>
      <w:r>
        <w:rPr>
          <w:rFonts w:ascii="Times New Roman" w:eastAsia="Times New Roman" w:hAnsi="Times New Roman" w:cs="Times New Roman"/>
          <w:sz w:val="24"/>
          <w:szCs w:val="24"/>
        </w:rPr>
        <w:t xml:space="preserve">IR), Gitadi Tegas Supramudyo memberikan tanggapan. </w:t>
      </w:r>
      <w:r w:rsidRPr="00046343">
        <w:rPr>
          <w:rFonts w:ascii="Times New Roman" w:eastAsia="Times New Roman" w:hAnsi="Times New Roman" w:cs="Times New Roman"/>
          <w:sz w:val="24"/>
          <w:szCs w:val="24"/>
        </w:rPr>
        <w:t>Menurutnya, niat baik sang presiden tersebut harus diikuti dengan langkah ke depan yang lebih jelas dan konkret.</w:t>
      </w:r>
    </w:p>
    <w:p w14:paraId="00000007" w14:textId="77777777" w:rsidR="00416284" w:rsidRDefault="00416284">
      <w:pPr>
        <w:jc w:val="both"/>
        <w:rPr>
          <w:rFonts w:ascii="Times New Roman" w:eastAsia="Times New Roman" w:hAnsi="Times New Roman" w:cs="Times New Roman"/>
          <w:sz w:val="24"/>
          <w:szCs w:val="24"/>
        </w:rPr>
      </w:pPr>
    </w:p>
    <w:p w14:paraId="00000008" w14:textId="77777777" w:rsidR="00416284" w:rsidRDefault="00EF277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“Masalahnya terdapat pada pemetaan inventarisasi data terk</w:t>
      </w:r>
      <w:r>
        <w:rPr>
          <w:rFonts w:ascii="Times New Roman" w:eastAsia="Times New Roman" w:hAnsi="Times New Roman" w:cs="Times New Roman"/>
          <w:sz w:val="24"/>
          <w:szCs w:val="24"/>
        </w:rPr>
        <w:t>ait dengan fakta, yang menyatakan berapa banyak jumlah target grup dari  petani, nelayan dan UMKM yang utang. Karena prinsip utang sendiri adalah mengembalikan. Dan ketika kemudian diputihkan beban itu akan lari ke mana? Sehingga yang menjadi penting di ta</w:t>
      </w:r>
      <w:r>
        <w:rPr>
          <w:rFonts w:ascii="Times New Roman" w:eastAsia="Times New Roman" w:hAnsi="Times New Roman" w:cs="Times New Roman"/>
          <w:sz w:val="24"/>
          <w:szCs w:val="24"/>
        </w:rPr>
        <w:t xml:space="preserve">hap berikutnya adalah pemetaan inventarisasi dari data terkait dengan kelompok masyarakat yang dituju,” ucapnya. </w:t>
      </w:r>
    </w:p>
    <w:p w14:paraId="00000009" w14:textId="77777777" w:rsidR="00416284" w:rsidRDefault="00416284">
      <w:pPr>
        <w:jc w:val="both"/>
        <w:rPr>
          <w:rFonts w:ascii="Times New Roman" w:eastAsia="Times New Roman" w:hAnsi="Times New Roman" w:cs="Times New Roman"/>
          <w:sz w:val="24"/>
          <w:szCs w:val="24"/>
        </w:rPr>
      </w:pPr>
    </w:p>
    <w:p w14:paraId="0000000A" w14:textId="77777777" w:rsidR="00416284" w:rsidRDefault="00EF277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Dampak dan Efektivitas Kebijakan</w:t>
      </w:r>
    </w:p>
    <w:p w14:paraId="0000000B" w14:textId="77777777" w:rsidR="00416284" w:rsidRDefault="00EF277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Gitadi menjelaskan dalam wawancaranya, bahwa kebijakan pemutihan utang ini harus terpetakan jelas mengenai s</w:t>
      </w:r>
      <w:r>
        <w:rPr>
          <w:rFonts w:ascii="Times New Roman" w:eastAsia="Times New Roman" w:hAnsi="Times New Roman" w:cs="Times New Roman"/>
          <w:sz w:val="24"/>
          <w:szCs w:val="24"/>
        </w:rPr>
        <w:t xml:space="preserve">isi positif dan negatifnya. Maka dari itu, pemberian pinjaman harus betul-betul berbasis kelayakan dan agunan yang berlaku harus ketat dan tetap transparan.  </w:t>
      </w:r>
    </w:p>
    <w:p w14:paraId="0000000C" w14:textId="77777777" w:rsidR="00416284" w:rsidRDefault="00416284">
      <w:pPr>
        <w:jc w:val="both"/>
        <w:rPr>
          <w:rFonts w:ascii="Times New Roman" w:eastAsia="Times New Roman" w:hAnsi="Times New Roman" w:cs="Times New Roman"/>
          <w:sz w:val="24"/>
          <w:szCs w:val="24"/>
        </w:rPr>
      </w:pPr>
    </w:p>
    <w:p w14:paraId="0000000D" w14:textId="77777777" w:rsidR="00416284" w:rsidRDefault="00EF277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“Kebijakan pemutihan utang ini menjadi positif jika berbarengan dengan satu kontrak perjanjian k</w:t>
      </w:r>
      <w:r>
        <w:rPr>
          <w:rFonts w:ascii="Times New Roman" w:eastAsia="Times New Roman" w:hAnsi="Times New Roman" w:cs="Times New Roman"/>
          <w:sz w:val="24"/>
          <w:szCs w:val="24"/>
        </w:rPr>
        <w:t>etat untuk berbagai program pinjaman bagi tiga kelompok masyarakat tersebut. Jika tidak, manusiawi orang akan berbondong-bondong mengambil utang, dengan harapan suatu saat utangnya ini akan diputihkan. Nah, Hal ini bisa menjadi sisi negatif yang harus dian</w:t>
      </w:r>
      <w:r>
        <w:rPr>
          <w:rFonts w:ascii="Times New Roman" w:eastAsia="Times New Roman" w:hAnsi="Times New Roman" w:cs="Times New Roman"/>
          <w:sz w:val="24"/>
          <w:szCs w:val="24"/>
        </w:rPr>
        <w:t>tisipasi,” imbuhnya.</w:t>
      </w:r>
    </w:p>
    <w:p w14:paraId="0000000E" w14:textId="77777777" w:rsidR="00416284" w:rsidRDefault="00416284">
      <w:pPr>
        <w:jc w:val="both"/>
        <w:rPr>
          <w:rFonts w:ascii="Times New Roman" w:eastAsia="Times New Roman" w:hAnsi="Times New Roman" w:cs="Times New Roman"/>
          <w:sz w:val="24"/>
          <w:szCs w:val="24"/>
        </w:rPr>
      </w:pPr>
    </w:p>
    <w:p w14:paraId="0000000F" w14:textId="77777777" w:rsidR="00416284" w:rsidRDefault="00EF277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Berbicara mengenai efektivitas kebijakan ini, Gitadi menegaskan bahwa hal tersebut merupakan sesuatu yang bersifat tidak langsung. Kebijakan tersebut lebih merujuk pada aspek kemanusiaan seorang presiden dan wakil presiden baru, yang </w:t>
      </w:r>
      <w:r>
        <w:rPr>
          <w:rFonts w:ascii="Times New Roman" w:eastAsia="Times New Roman" w:hAnsi="Times New Roman" w:cs="Times New Roman"/>
          <w:sz w:val="24"/>
          <w:szCs w:val="24"/>
        </w:rPr>
        <w:t xml:space="preserve">membantu masyarakat termarjinalkan dalam melunasi utang. “Sekali lagi, kembali pada akurasi data, data yang </w:t>
      </w:r>
      <w:r>
        <w:rPr>
          <w:rFonts w:ascii="Times New Roman" w:eastAsia="Times New Roman" w:hAnsi="Times New Roman" w:cs="Times New Roman"/>
          <w:sz w:val="24"/>
          <w:szCs w:val="24"/>
        </w:rPr>
        <w:lastRenderedPageBreak/>
        <w:t xml:space="preserve">melibatkan seluruh unsur. Karena integrasi dari beberapa </w:t>
      </w:r>
      <w:r>
        <w:rPr>
          <w:rFonts w:ascii="Times New Roman" w:eastAsia="Times New Roman" w:hAnsi="Times New Roman" w:cs="Times New Roman"/>
          <w:i/>
          <w:sz w:val="24"/>
          <w:szCs w:val="24"/>
        </w:rPr>
        <w:t xml:space="preserve">stakeholders </w:t>
      </w:r>
      <w:r>
        <w:rPr>
          <w:rFonts w:ascii="Times New Roman" w:eastAsia="Times New Roman" w:hAnsi="Times New Roman" w:cs="Times New Roman"/>
          <w:sz w:val="24"/>
          <w:szCs w:val="24"/>
        </w:rPr>
        <w:t>ini yang akan menjadi titik kritis agar tepat sasaran,” tegas Gitadi</w:t>
      </w:r>
    </w:p>
    <w:p w14:paraId="00000010" w14:textId="77777777" w:rsidR="00416284" w:rsidRDefault="00416284">
      <w:pPr>
        <w:jc w:val="both"/>
        <w:rPr>
          <w:rFonts w:ascii="Times New Roman" w:eastAsia="Times New Roman" w:hAnsi="Times New Roman" w:cs="Times New Roman"/>
          <w:sz w:val="24"/>
          <w:szCs w:val="24"/>
        </w:rPr>
      </w:pPr>
    </w:p>
    <w:p w14:paraId="00000011" w14:textId="77777777" w:rsidR="00416284" w:rsidRDefault="00EF277A">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Potensi </w:t>
      </w:r>
      <w:r>
        <w:rPr>
          <w:rFonts w:ascii="Times New Roman" w:eastAsia="Times New Roman" w:hAnsi="Times New Roman" w:cs="Times New Roman"/>
          <w:b/>
          <w:sz w:val="24"/>
          <w:szCs w:val="24"/>
        </w:rPr>
        <w:t>dan Risiko Jangka Panjang</w:t>
      </w:r>
    </w:p>
    <w:p w14:paraId="00000012" w14:textId="77777777" w:rsidR="00416284" w:rsidRDefault="00EF277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Sebagai akademisi yang berfokus pada kebijakan publik, Gitadi berpendapat bahwa keuntungan jelas berpihak pada target kelompok yang tertuju. Dengan asumsi mereka tidak terbebani pada utang.</w:t>
      </w:r>
    </w:p>
    <w:p w14:paraId="00000013" w14:textId="77777777" w:rsidR="00416284" w:rsidRDefault="00EF277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“Namun keuntungan bagi pemerintah masih </w:t>
      </w:r>
      <w:r>
        <w:rPr>
          <w:rFonts w:ascii="Times New Roman" w:eastAsia="Times New Roman" w:hAnsi="Times New Roman" w:cs="Times New Roman"/>
          <w:sz w:val="24"/>
          <w:szCs w:val="24"/>
        </w:rPr>
        <w:t xml:space="preserve">bersifat </w:t>
      </w:r>
      <w:r>
        <w:rPr>
          <w:rFonts w:ascii="Times New Roman" w:eastAsia="Times New Roman" w:hAnsi="Times New Roman" w:cs="Times New Roman"/>
          <w:i/>
          <w:sz w:val="24"/>
          <w:szCs w:val="24"/>
        </w:rPr>
        <w:t xml:space="preserve">indirect. </w:t>
      </w:r>
      <w:r>
        <w:rPr>
          <w:rFonts w:ascii="Times New Roman" w:eastAsia="Times New Roman" w:hAnsi="Times New Roman" w:cs="Times New Roman"/>
          <w:sz w:val="24"/>
          <w:szCs w:val="24"/>
        </w:rPr>
        <w:t xml:space="preserve">Meningkatkan kepercayaan masyarakat terhadap pemerintahan saat ini. Namun bukan keuntungan dari segi finansial,” katanya. </w:t>
      </w:r>
    </w:p>
    <w:p w14:paraId="00000014" w14:textId="77777777" w:rsidR="00416284" w:rsidRDefault="00416284">
      <w:pPr>
        <w:jc w:val="both"/>
        <w:rPr>
          <w:rFonts w:ascii="Times New Roman" w:eastAsia="Times New Roman" w:hAnsi="Times New Roman" w:cs="Times New Roman"/>
          <w:sz w:val="24"/>
          <w:szCs w:val="24"/>
        </w:rPr>
      </w:pPr>
    </w:p>
    <w:p w14:paraId="00000015" w14:textId="77777777" w:rsidR="00416284" w:rsidRDefault="00EF277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Dalam tujuan mengantisipasi risiko jangka panjang, skema kebijakan ini harus jelas dan kontraktual. Sehingga tida</w:t>
      </w:r>
      <w:r>
        <w:rPr>
          <w:rFonts w:ascii="Times New Roman" w:eastAsia="Times New Roman" w:hAnsi="Times New Roman" w:cs="Times New Roman"/>
          <w:sz w:val="24"/>
          <w:szCs w:val="24"/>
        </w:rPr>
        <w:t xml:space="preserve">k menimbulkan perspektif masyarakat yang hanya memanfaatkan kebijakan ini dengan tidak tepat. </w:t>
      </w:r>
    </w:p>
    <w:p w14:paraId="00000016" w14:textId="77777777" w:rsidR="00416284" w:rsidRDefault="00416284">
      <w:pPr>
        <w:jc w:val="both"/>
        <w:rPr>
          <w:rFonts w:ascii="Times New Roman" w:eastAsia="Times New Roman" w:hAnsi="Times New Roman" w:cs="Times New Roman"/>
          <w:sz w:val="24"/>
          <w:szCs w:val="24"/>
        </w:rPr>
      </w:pPr>
    </w:p>
    <w:p w14:paraId="00000017" w14:textId="77777777" w:rsidR="00416284" w:rsidRDefault="00EF277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 depan, program-program untuk kelompok masyarakat yang tertuju hendaknya dilindungi oleh semacam asuransi. Sehingga negara tidak harus mengeluarkan biaya bes</w:t>
      </w:r>
      <w:r>
        <w:rPr>
          <w:rFonts w:ascii="Times New Roman" w:eastAsia="Times New Roman" w:hAnsi="Times New Roman" w:cs="Times New Roman"/>
          <w:sz w:val="24"/>
          <w:szCs w:val="24"/>
        </w:rPr>
        <w:t xml:space="preserve">ar untuk dihapus. Akan menjadi semacam </w:t>
      </w:r>
      <w:r>
        <w:rPr>
          <w:rFonts w:ascii="Times New Roman" w:eastAsia="Times New Roman" w:hAnsi="Times New Roman" w:cs="Times New Roman"/>
          <w:i/>
          <w:sz w:val="24"/>
          <w:szCs w:val="24"/>
        </w:rPr>
        <w:t xml:space="preserve">back up, </w:t>
      </w:r>
      <w:r>
        <w:rPr>
          <w:rFonts w:ascii="Times New Roman" w:eastAsia="Times New Roman" w:hAnsi="Times New Roman" w:cs="Times New Roman"/>
          <w:sz w:val="24"/>
          <w:szCs w:val="24"/>
        </w:rPr>
        <w:t>yang akan mengurangi beban negara dan juga mengamankan,” pungkasnya.</w:t>
      </w:r>
    </w:p>
    <w:p w14:paraId="0000001B" w14:textId="77777777" w:rsidR="00416284" w:rsidRDefault="00416284">
      <w:pPr>
        <w:jc w:val="both"/>
        <w:rPr>
          <w:rFonts w:ascii="Times New Roman" w:eastAsia="Times New Roman" w:hAnsi="Times New Roman" w:cs="Times New Roman"/>
          <w:sz w:val="24"/>
          <w:szCs w:val="24"/>
        </w:rPr>
      </w:pPr>
    </w:p>
    <w:p w14:paraId="0000001C" w14:textId="77777777" w:rsidR="00416284" w:rsidRDefault="00EF277A">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Caption Foto 1: Presiden Prabowo saat menandatangani Peraturan Pemerintah (PP) Nomor 47 Tahun 2024 tentang penghapusan piutang macet bagi Usaha Mikro, Kecil, dan Menengah (UMKM) (Foto: Instagram Presiden Republik Indonesia)</w:t>
      </w:r>
    </w:p>
    <w:p w14:paraId="0000001D" w14:textId="3A65E0C8" w:rsidR="00416284" w:rsidRDefault="00046343">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Caption Foto 2: Gitadi Tegas Supramudyo, Dosen Kebijakan Publik FISIP UNAIR</w:t>
      </w:r>
    </w:p>
    <w:p w14:paraId="0000001E" w14:textId="77777777" w:rsidR="00416284" w:rsidRDefault="00416284">
      <w:pPr>
        <w:jc w:val="both"/>
        <w:rPr>
          <w:rFonts w:ascii="Times New Roman" w:eastAsia="Times New Roman" w:hAnsi="Times New Roman" w:cs="Times New Roman"/>
          <w:sz w:val="24"/>
          <w:szCs w:val="24"/>
        </w:rPr>
      </w:pPr>
    </w:p>
    <w:p w14:paraId="0000001F" w14:textId="77777777" w:rsidR="00416284" w:rsidRDefault="00416284">
      <w:pPr>
        <w:jc w:val="both"/>
        <w:rPr>
          <w:rFonts w:ascii="Times New Roman" w:eastAsia="Times New Roman" w:hAnsi="Times New Roman" w:cs="Times New Roman"/>
          <w:sz w:val="24"/>
          <w:szCs w:val="24"/>
        </w:rPr>
      </w:pPr>
    </w:p>
    <w:p w14:paraId="00000020" w14:textId="77777777" w:rsidR="00416284" w:rsidRDefault="00416284">
      <w:pPr>
        <w:jc w:val="both"/>
        <w:rPr>
          <w:rFonts w:ascii="Times New Roman" w:eastAsia="Times New Roman" w:hAnsi="Times New Roman" w:cs="Times New Roman"/>
          <w:sz w:val="24"/>
          <w:szCs w:val="24"/>
        </w:rPr>
      </w:pPr>
    </w:p>
    <w:p w14:paraId="00000021" w14:textId="77777777" w:rsidR="00416284" w:rsidRDefault="00416284">
      <w:pPr>
        <w:jc w:val="both"/>
        <w:rPr>
          <w:rFonts w:ascii="Times New Roman" w:eastAsia="Times New Roman" w:hAnsi="Times New Roman" w:cs="Times New Roman"/>
          <w:sz w:val="24"/>
          <w:szCs w:val="24"/>
        </w:rPr>
      </w:pPr>
    </w:p>
    <w:sectPr w:rsidR="00416284">
      <w:headerReference w:type="default" r:id="rId6"/>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0AB6C3" w14:textId="77777777" w:rsidR="00EF277A" w:rsidRDefault="00EF277A" w:rsidP="00046343">
      <w:pPr>
        <w:spacing w:line="240" w:lineRule="auto"/>
      </w:pPr>
      <w:r>
        <w:separator/>
      </w:r>
    </w:p>
  </w:endnote>
  <w:endnote w:type="continuationSeparator" w:id="0">
    <w:p w14:paraId="46622B46" w14:textId="77777777" w:rsidR="00EF277A" w:rsidRDefault="00EF277A" w:rsidP="000463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9259F8" w14:textId="77777777" w:rsidR="00EF277A" w:rsidRDefault="00EF277A" w:rsidP="00046343">
      <w:pPr>
        <w:spacing w:line="240" w:lineRule="auto"/>
      </w:pPr>
      <w:r>
        <w:separator/>
      </w:r>
    </w:p>
  </w:footnote>
  <w:footnote w:type="continuationSeparator" w:id="0">
    <w:p w14:paraId="23C6965C" w14:textId="77777777" w:rsidR="00EF277A" w:rsidRDefault="00EF277A" w:rsidP="0004634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5D5911" w14:textId="6156A12A" w:rsidR="00046343" w:rsidRDefault="00046343">
    <w:pPr>
      <w:pStyle w:val="Header"/>
    </w:pPr>
    <w:r>
      <w:rPr>
        <w:noProof/>
      </w:rPr>
      <w:drawing>
        <wp:inline distT="114300" distB="114300" distL="114300" distR="114300" wp14:anchorId="5371ABD6" wp14:editId="4ADA19F1">
          <wp:extent cx="5401310" cy="1137118"/>
          <wp:effectExtent l="0" t="0" r="0" b="63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401310" cy="1137118"/>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284"/>
    <w:rsid w:val="00046343"/>
    <w:rsid w:val="00416284"/>
    <w:rsid w:val="00B25C61"/>
    <w:rsid w:val="00EF2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07DB12-A010-4062-8E0F-5866A626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0463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6343"/>
    <w:rPr>
      <w:rFonts w:ascii="Segoe UI" w:hAnsi="Segoe UI" w:cs="Segoe UI"/>
      <w:sz w:val="18"/>
      <w:szCs w:val="18"/>
    </w:rPr>
  </w:style>
  <w:style w:type="paragraph" w:styleId="Header">
    <w:name w:val="header"/>
    <w:basedOn w:val="Normal"/>
    <w:link w:val="HeaderChar"/>
    <w:uiPriority w:val="99"/>
    <w:unhideWhenUsed/>
    <w:rsid w:val="00046343"/>
    <w:pPr>
      <w:tabs>
        <w:tab w:val="center" w:pos="4680"/>
        <w:tab w:val="right" w:pos="9360"/>
      </w:tabs>
      <w:spacing w:line="240" w:lineRule="auto"/>
    </w:pPr>
  </w:style>
  <w:style w:type="character" w:customStyle="1" w:styleId="HeaderChar">
    <w:name w:val="Header Char"/>
    <w:basedOn w:val="DefaultParagraphFont"/>
    <w:link w:val="Header"/>
    <w:uiPriority w:val="99"/>
    <w:rsid w:val="00046343"/>
  </w:style>
  <w:style w:type="paragraph" w:styleId="Footer">
    <w:name w:val="footer"/>
    <w:basedOn w:val="Normal"/>
    <w:link w:val="FooterChar"/>
    <w:uiPriority w:val="99"/>
    <w:unhideWhenUsed/>
    <w:rsid w:val="00046343"/>
    <w:pPr>
      <w:tabs>
        <w:tab w:val="center" w:pos="4680"/>
        <w:tab w:val="right" w:pos="9360"/>
      </w:tabs>
      <w:spacing w:line="240" w:lineRule="auto"/>
    </w:pPr>
  </w:style>
  <w:style w:type="character" w:customStyle="1" w:styleId="FooterChar">
    <w:name w:val="Footer Char"/>
    <w:basedOn w:val="DefaultParagraphFont"/>
    <w:link w:val="Footer"/>
    <w:uiPriority w:val="99"/>
    <w:rsid w:val="00046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534</Words>
  <Characters>3048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PKIP UNAIR</dc:creator>
  <cp:lastModifiedBy>PKIP UNAIR</cp:lastModifiedBy>
  <cp:revision>3</cp:revision>
  <dcterms:created xsi:type="dcterms:W3CDTF">2024-11-12T09:19:00Z</dcterms:created>
  <dcterms:modified xsi:type="dcterms:W3CDTF">2024-11-12T09:20:00Z</dcterms:modified>
</cp:coreProperties>
</file>