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607/UN3.23/MB/HM.01.03/2024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Soroti Perkembangan Teknologi, Mahasiswa UNAIR Raih Dua Gelar Debat Nasional</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Surabaya, 25 November 2024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Delegasi Universitas Airlangga (</w:t>
      </w:r>
      <w:hyperlink r:id="rId6">
        <w:r w:rsidDel="00000000" w:rsidR="00000000" w:rsidRPr="00000000">
          <w:rPr>
            <w:rFonts w:ascii="Times New Roman" w:cs="Times New Roman" w:eastAsia="Times New Roman" w:hAnsi="Times New Roman"/>
            <w:color w:val="1155cc"/>
            <w:sz w:val="24"/>
            <w:szCs w:val="24"/>
            <w:u w:val="single"/>
            <w:rtl w:val="0"/>
          </w:rPr>
          <w:t xml:space="preserve">UNAIR</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kembali meraih Juara I sekaligus Best Speaker Kompetisi Debat Mahasiswa. Kompetisi tersebut terselenggara oleh Universitas Katolik Widya Mandala pada Jumat (22/11/2024). Kompetisi debat melibatkan berbagai perguruan tinggi di Indonesia. Tema kompetisi debat tersebut yakni </w:t>
      </w:r>
      <w:r w:rsidDel="00000000" w:rsidR="00000000" w:rsidRPr="00000000">
        <w:rPr>
          <w:rFonts w:ascii="Times New Roman" w:cs="Times New Roman" w:eastAsia="Times New Roman" w:hAnsi="Times New Roman"/>
          <w:i w:val="1"/>
          <w:sz w:val="24"/>
          <w:szCs w:val="24"/>
          <w:rtl w:val="0"/>
        </w:rPr>
        <w:t xml:space="preserve">The Impact of Technology on Employment.</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Delegasi UNAIR terdiri dari Karina Kusuma (</w:t>
      </w:r>
      <w:hyperlink r:id="rId7">
        <w:r w:rsidDel="00000000" w:rsidR="00000000" w:rsidRPr="00000000">
          <w:rPr>
            <w:rFonts w:ascii="Times New Roman" w:cs="Times New Roman" w:eastAsia="Times New Roman" w:hAnsi="Times New Roman"/>
            <w:color w:val="1155cc"/>
            <w:sz w:val="24"/>
            <w:szCs w:val="24"/>
            <w:u w:val="single"/>
            <w:rtl w:val="0"/>
          </w:rPr>
          <w:t xml:space="preserve">FIB</w:t>
        </w:r>
      </w:hyperlink>
      <w:r w:rsidDel="00000000" w:rsidR="00000000" w:rsidRPr="00000000">
        <w:rPr>
          <w:rFonts w:ascii="Times New Roman" w:cs="Times New Roman" w:eastAsia="Times New Roman" w:hAnsi="Times New Roman"/>
          <w:sz w:val="24"/>
          <w:szCs w:val="24"/>
          <w:rtl w:val="0"/>
        </w:rPr>
        <w:t xml:space="preserve">), Gabriella Novena Winarta (</w:t>
      </w:r>
      <w:hyperlink r:id="rId8">
        <w:r w:rsidDel="00000000" w:rsidR="00000000" w:rsidRPr="00000000">
          <w:rPr>
            <w:rFonts w:ascii="Times New Roman" w:cs="Times New Roman" w:eastAsia="Times New Roman" w:hAnsi="Times New Roman"/>
            <w:color w:val="1155cc"/>
            <w:sz w:val="24"/>
            <w:szCs w:val="24"/>
            <w:u w:val="single"/>
            <w:rtl w:val="0"/>
          </w:rPr>
          <w:t xml:space="preserve">FH</w:t>
        </w:r>
      </w:hyperlink>
      <w:r w:rsidDel="00000000" w:rsidR="00000000" w:rsidRPr="00000000">
        <w:rPr>
          <w:rFonts w:ascii="Times New Roman" w:cs="Times New Roman" w:eastAsia="Times New Roman" w:hAnsi="Times New Roman"/>
          <w:sz w:val="24"/>
          <w:szCs w:val="24"/>
          <w:rtl w:val="0"/>
        </w:rPr>
        <w:t xml:space="preserve">), dan Mochammad Narendra Putra (</w:t>
      </w:r>
      <w:hyperlink r:id="rId9">
        <w:r w:rsidDel="00000000" w:rsidR="00000000" w:rsidRPr="00000000">
          <w:rPr>
            <w:rFonts w:ascii="Times New Roman" w:cs="Times New Roman" w:eastAsia="Times New Roman" w:hAnsi="Times New Roman"/>
            <w:color w:val="1155cc"/>
            <w:sz w:val="24"/>
            <w:szCs w:val="24"/>
            <w:u w:val="single"/>
            <w:rtl w:val="0"/>
          </w:rPr>
          <w:t xml:space="preserve">FISIP</w:t>
        </w:r>
      </w:hyperlink>
      <w:r w:rsidDel="00000000" w:rsidR="00000000" w:rsidRPr="00000000">
        <w:rPr>
          <w:rFonts w:ascii="Times New Roman" w:cs="Times New Roman" w:eastAsia="Times New Roman" w:hAnsi="Times New Roman"/>
          <w:sz w:val="24"/>
          <w:szCs w:val="24"/>
          <w:rtl w:val="0"/>
        </w:rPr>
        <w:t xml:space="preserve">). Gabriella Novena Winarta atau yang kerap disapa Ella mengatakan bahwa setiap kompetisi debat memiliki kesulitan tersendiri. Ia menambahkan bahwa tingkat persaingan dalam kompetisi kali ini lebih menantang, karena masing-masing tim menampilkan yang terbaik.</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Bahas Implementasi Teknologi</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Mewakili timnya, Ella mengatakan bahwa kompetisi debat kali ini membahas tentang implementasi teknologi. Perkembangan teknologi yang cepat, menjadi fokus isu perdebatan, sehingga para peserta menyampaikan pemikiran kritis melalui argumentasi debat.</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peserta, layaknya pada kompetisi debat pada umumnya, pemikiran kritis serta mekanisme teknis menjadi salah satu keunggulan memenangkan perdebatan. Meskipun tim kami berasal dari beda-beda bidang keilmuan, tetapi kami tetap kompak dalam menyampaikan argumentasi terkait topik teknologi yang berdampak pada aktivitas manusia,” ungkapnya.</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Meskipun bukan pertama kalinya mengikuti lomba debat, Ella mengaku bahwa selama pertandingan berlangsung masih merasa takut. “Terkadang masih ada rasa takut untuk menyampaikan argumentasi yang dirasa kurang tepat. Tidak hanya itu, ketika berdebat juga harus pintar mengatur waktu. Karema, ketika berargumentasi, waktu yang diberikan cukup singkat,” jelasnya.</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Persiapan yang Singkat</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Ella mengungkapkan bahwa persiapan untuk mengikuti kompetisi debat ini kurang lebih hanya satu minggu. Meskipun waktu persiapan yang cukup singkat, tetapi tetap memaksimalkan waktu untuk latihan. Lebih lanjut, tantangan terbesar ketika latihan yakni kesibukkan kegiatan perkuliahan.</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berharap bagi seluruh mahasiswa UNAIR untuk dapat berani mencoba mengikuti berbagai perlombaan yang mampu membawa harum nama almamater, sekaligus membanggakan orang tua. Apa pun hasilnya, utamanya jangan pernah menyerah dan tampilkan yang terbaik,” pungkasnya.</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Delegasi UNAIR setelah meraih juara I sekaligus best speaker dalam kompetisi debat nasional Universitas Katolik Widya Mandala (Foto: Dok. Narasumber)</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drawing>
        <wp:inline distB="114300" distT="114300" distL="114300" distR="114300">
          <wp:extent cx="5734050" cy="12096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4050" cy="12096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fisip.unair.ac.id/en/homepage-english/" TargetMode="External"/><Relationship Id="rId5" Type="http://schemas.openxmlformats.org/officeDocument/2006/relationships/styles" Target="styles.xml"/><Relationship Id="rId6" Type="http://schemas.openxmlformats.org/officeDocument/2006/relationships/hyperlink" Target="https://unair.ac.id/en/" TargetMode="External"/><Relationship Id="rId7" Type="http://schemas.openxmlformats.org/officeDocument/2006/relationships/hyperlink" Target="https://fib.unair.ac.id/fib/" TargetMode="External"/><Relationship Id="rId8" Type="http://schemas.openxmlformats.org/officeDocument/2006/relationships/hyperlink" Target="https://fh.unair.ac.id/en/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