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3">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4">
      <w:pPr>
        <w:spacing w:after="240" w:before="240" w:lineRule="auto"/>
        <w:jc w:val="center"/>
        <w:rPr>
          <w:rFonts w:ascii="Times New Roman" w:cs="Times New Roman" w:eastAsia="Times New Roman" w:hAnsi="Times New Roman"/>
          <w:b w:val="1"/>
          <w:color w:val="242424"/>
          <w:sz w:val="24"/>
          <w:szCs w:val="24"/>
          <w:highlight w:val="white"/>
        </w:rPr>
      </w:pPr>
      <w:r w:rsidDel="00000000" w:rsidR="00000000" w:rsidRPr="00000000">
        <w:rPr>
          <w:rFonts w:ascii="Times New Roman" w:cs="Times New Roman" w:eastAsia="Times New Roman" w:hAnsi="Times New Roman"/>
          <w:b w:val="1"/>
          <w:sz w:val="24"/>
          <w:szCs w:val="24"/>
          <w:rtl w:val="0"/>
        </w:rPr>
        <w:t xml:space="preserve">Nomor: </w:t>
      </w:r>
      <w:r w:rsidDel="00000000" w:rsidR="00000000" w:rsidRPr="00000000">
        <w:rPr>
          <w:rFonts w:ascii="Times New Roman" w:cs="Times New Roman" w:eastAsia="Times New Roman" w:hAnsi="Times New Roman"/>
          <w:b w:val="1"/>
          <w:color w:val="242424"/>
          <w:sz w:val="24"/>
          <w:szCs w:val="24"/>
          <w:highlight w:val="white"/>
          <w:rtl w:val="0"/>
        </w:rPr>
        <w:t xml:space="preserve">124/UN3.SIPERS/HM.01.03/2025</w:t>
      </w:r>
    </w:p>
    <w:p w:rsidR="00000000" w:rsidDel="00000000" w:rsidP="00000000" w:rsidRDefault="00000000" w:rsidRPr="00000000" w14:paraId="00000005">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Dosen FISIP UNAIR Tanggapi Langkah Komunikasi Pertamina dalam Hadapi Krisis Kepercayaan Publik</w:t>
      </w:r>
    </w:p>
    <w:p w:rsidR="00000000" w:rsidDel="00000000" w:rsidP="00000000" w:rsidRDefault="00000000" w:rsidRPr="00000000" w14:paraId="0000000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Surabaya, 11 Maret 2025 - </w:t>
      </w:r>
      <w:r w:rsidDel="00000000" w:rsidR="00000000" w:rsidRPr="00000000">
        <w:rPr>
          <w:rFonts w:ascii="Times New Roman" w:cs="Times New Roman" w:eastAsia="Times New Roman" w:hAnsi="Times New Roman"/>
          <w:sz w:val="24"/>
          <w:szCs w:val="24"/>
          <w:rtl w:val="0"/>
        </w:rPr>
        <w:t xml:space="preserve">Dugaan kasus </w:t>
      </w:r>
      <w:r w:rsidDel="00000000" w:rsidR="00000000" w:rsidRPr="00000000">
        <w:rPr>
          <w:rFonts w:ascii="Times New Roman" w:cs="Times New Roman" w:eastAsia="Times New Roman" w:hAnsi="Times New Roman"/>
          <w:sz w:val="24"/>
          <w:szCs w:val="24"/>
          <w:rtl w:val="0"/>
        </w:rPr>
        <w:t xml:space="preserve">megakorupsi</w:t>
      </w:r>
      <w:r w:rsidDel="00000000" w:rsidR="00000000" w:rsidRPr="00000000">
        <w:rPr>
          <w:rFonts w:ascii="Times New Roman" w:cs="Times New Roman" w:eastAsia="Times New Roman" w:hAnsi="Times New Roman"/>
          <w:sz w:val="24"/>
          <w:szCs w:val="24"/>
          <w:rtl w:val="0"/>
        </w:rPr>
        <w:t xml:space="preserve"> PT Pertamina baru-baru ini menjadi isu besar yang tengah menjadi perbincangan. Imbasnya, kepercayaan publik terhadap salah satu perusahaan ‘plat merah’ ini semakin menurun. Tak dapat dimungkiri, ini terjadi karena kekecewaan masyarakat yang begitu tinggi. </w:t>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Dosen Ilmu Komunikasi, </w:t>
      </w:r>
      <w:hyperlink r:id="rId6">
        <w:r w:rsidDel="00000000" w:rsidR="00000000" w:rsidRPr="00000000">
          <w:rPr>
            <w:rFonts w:ascii="Times New Roman" w:cs="Times New Roman" w:eastAsia="Times New Roman" w:hAnsi="Times New Roman"/>
            <w:color w:val="1155cc"/>
            <w:sz w:val="24"/>
            <w:szCs w:val="24"/>
            <w:u w:val="single"/>
            <w:rtl w:val="0"/>
          </w:rPr>
          <w:t xml:space="preserve">Fakultas Ilmu Sosial dan Ilmu Politik (FISIP)</w:t>
        </w:r>
      </w:hyperlink>
      <w:r w:rsidDel="00000000" w:rsidR="00000000" w:rsidRPr="00000000">
        <w:rPr>
          <w:rFonts w:ascii="Times New Roman" w:cs="Times New Roman" w:eastAsia="Times New Roman" w:hAnsi="Times New Roman"/>
          <w:sz w:val="24"/>
          <w:szCs w:val="24"/>
          <w:rtl w:val="0"/>
        </w:rPr>
        <w:t xml:space="preserve"> </w:t>
      </w:r>
      <w:hyperlink r:id="rId7">
        <w:r w:rsidDel="00000000" w:rsidR="00000000" w:rsidRPr="00000000">
          <w:rPr>
            <w:rFonts w:ascii="Times New Roman" w:cs="Times New Roman" w:eastAsia="Times New Roman" w:hAnsi="Times New Roman"/>
            <w:color w:val="1155cc"/>
            <w:sz w:val="24"/>
            <w:szCs w:val="24"/>
            <w:u w:val="single"/>
            <w:rtl w:val="0"/>
          </w:rPr>
          <w:t xml:space="preserve">Universitas Airlangga (UNAIR)</w:t>
        </w:r>
      </w:hyperlink>
      <w:r w:rsidDel="00000000" w:rsidR="00000000" w:rsidRPr="00000000">
        <w:rPr>
          <w:rFonts w:ascii="Times New Roman" w:cs="Times New Roman" w:eastAsia="Times New Roman" w:hAnsi="Times New Roman"/>
          <w:sz w:val="24"/>
          <w:szCs w:val="24"/>
          <w:rtl w:val="0"/>
        </w:rPr>
        <w:t xml:space="preserve">, Dina Septiani BComm </w:t>
      </w:r>
      <w:r w:rsidDel="00000000" w:rsidR="00000000" w:rsidRPr="00000000">
        <w:rPr>
          <w:rFonts w:ascii="Times New Roman" w:cs="Times New Roman" w:eastAsia="Times New Roman" w:hAnsi="Times New Roman"/>
          <w:sz w:val="24"/>
          <w:szCs w:val="24"/>
          <w:rtl w:val="0"/>
        </w:rPr>
        <w:t xml:space="preserve">MComn</w:t>
      </w:r>
      <w:r w:rsidDel="00000000" w:rsidR="00000000" w:rsidRPr="00000000">
        <w:rPr>
          <w:rFonts w:ascii="Times New Roman" w:cs="Times New Roman" w:eastAsia="Times New Roman" w:hAnsi="Times New Roman"/>
          <w:sz w:val="24"/>
          <w:szCs w:val="24"/>
          <w:rtl w:val="0"/>
        </w:rPr>
        <w:t xml:space="preserve"> PhD turut memberikan tanggapan. Menurutnya, kasus dugaan korupsi ini sangat memengaruhi persepsi publik terhadap Pertamina.</w:t>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“Pertamina adalah perusahaan plat merah yang menarik perhatian publik. Lazimnya sebagai BUMN yang cukup memiliki performa yang baik, sudah melakukan pemetaan isu dari awal, di tengah-tengah isu ketidakpercayaan masyarakat terhadap pemerintah,” jelasnya. </w:t>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Komunikasi dan Strategi</w:t>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Bagi Dina, penerapan manajemen krisis oleh Pertamina sudah sesuai dengan penanganan krisis yang dikemukakan oleh tokoh </w:t>
      </w:r>
      <w:r w:rsidDel="00000000" w:rsidR="00000000" w:rsidRPr="00000000">
        <w:rPr>
          <w:rFonts w:ascii="Times New Roman" w:cs="Times New Roman" w:eastAsia="Times New Roman" w:hAnsi="Times New Roman"/>
          <w:i w:val="1"/>
          <w:sz w:val="24"/>
          <w:szCs w:val="24"/>
          <w:rtl w:val="0"/>
        </w:rPr>
        <w:t xml:space="preserve">public relation, </w:t>
      </w:r>
      <w:r w:rsidDel="00000000" w:rsidR="00000000" w:rsidRPr="00000000">
        <w:rPr>
          <w:rFonts w:ascii="Times New Roman" w:cs="Times New Roman" w:eastAsia="Times New Roman" w:hAnsi="Times New Roman"/>
          <w:sz w:val="24"/>
          <w:szCs w:val="24"/>
          <w:rtl w:val="0"/>
        </w:rPr>
        <w:t xml:space="preserve">Burnett. Ia mengungkapkan bahwa ada empat model penanganan yang biasa perusahaan besar terapkan seperti Pertamina. </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t xml:space="preserve">Model tersebut yang pertama adalah prinsip hubungan. Dalam hal ini organisasi harus menjaga hubungan baik dengan stakeholder. Kedua, </w:t>
      </w:r>
      <w:r w:rsidDel="00000000" w:rsidR="00000000" w:rsidRPr="00000000">
        <w:rPr>
          <w:rFonts w:ascii="Times New Roman" w:cs="Times New Roman" w:eastAsia="Times New Roman" w:hAnsi="Times New Roman"/>
          <w:i w:val="1"/>
          <w:sz w:val="24"/>
          <w:szCs w:val="24"/>
          <w:rtl w:val="0"/>
        </w:rPr>
        <w:t xml:space="preserve">accountability principle</w:t>
      </w:r>
      <w:r w:rsidDel="00000000" w:rsidR="00000000" w:rsidRPr="00000000">
        <w:rPr>
          <w:rFonts w:ascii="Times New Roman" w:cs="Times New Roman" w:eastAsia="Times New Roman" w:hAnsi="Times New Roman"/>
          <w:sz w:val="24"/>
          <w:szCs w:val="24"/>
          <w:rtl w:val="0"/>
        </w:rPr>
        <w:t xml:space="preserve">, di mana organisasi bertanggung jawab atas sebuah krisis yang mungkin sebenarnya tidak benar-benar melakukan kesalahan.</w:t>
      </w:r>
    </w:p>
    <w:p w:rsidR="00000000" w:rsidDel="00000000" w:rsidP="00000000" w:rsidRDefault="00000000" w:rsidRPr="00000000" w14:paraId="00000011">
      <w:pPr>
        <w:jc w:val="both"/>
        <w:rPr>
          <w:rFonts w:ascii="Times New Roman" w:cs="Times New Roman" w:eastAsia="Times New Roman" w:hAnsi="Times New Roman"/>
          <w:b w:val="1"/>
          <w:sz w:val="24"/>
          <w:szCs w:val="24"/>
          <w:highlight w:val="yellow"/>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“Ketiga, </w:t>
      </w:r>
      <w:r w:rsidDel="00000000" w:rsidR="00000000" w:rsidRPr="00000000">
        <w:rPr>
          <w:rFonts w:ascii="Times New Roman" w:cs="Times New Roman" w:eastAsia="Times New Roman" w:hAnsi="Times New Roman"/>
          <w:i w:val="1"/>
          <w:sz w:val="24"/>
          <w:szCs w:val="24"/>
          <w:rtl w:val="0"/>
        </w:rPr>
        <w:t xml:space="preserve">disclosure principle </w:t>
      </w:r>
      <w:r w:rsidDel="00000000" w:rsidR="00000000" w:rsidRPr="00000000">
        <w:rPr>
          <w:rFonts w:ascii="Times New Roman" w:cs="Times New Roman" w:eastAsia="Times New Roman" w:hAnsi="Times New Roman"/>
          <w:sz w:val="24"/>
          <w:szCs w:val="24"/>
          <w:rtl w:val="0"/>
        </w:rPr>
        <w:t xml:space="preserve">yaitu ketika krisis Pertamina telah menjabarkan yang perlu masyarakat ketahui tentang krisis tersebut. Terakhir </w:t>
      </w:r>
      <w:r w:rsidDel="00000000" w:rsidR="00000000" w:rsidRPr="00000000">
        <w:rPr>
          <w:rFonts w:ascii="Times New Roman" w:cs="Times New Roman" w:eastAsia="Times New Roman" w:hAnsi="Times New Roman"/>
          <w:i w:val="1"/>
          <w:sz w:val="24"/>
          <w:szCs w:val="24"/>
          <w:rtl w:val="0"/>
        </w:rPr>
        <w:t xml:space="preserve">symmetrical communication principle, </w:t>
      </w:r>
      <w:r w:rsidDel="00000000" w:rsidR="00000000" w:rsidRPr="00000000">
        <w:rPr>
          <w:rFonts w:ascii="Times New Roman" w:cs="Times New Roman" w:eastAsia="Times New Roman" w:hAnsi="Times New Roman"/>
          <w:sz w:val="24"/>
          <w:szCs w:val="24"/>
          <w:rtl w:val="0"/>
        </w:rPr>
        <w:t xml:space="preserve">di sini perusahaan harus mempertimbangkan ketertarikan publik dan Pertamina tidak pernah mengabaikan kepentingan publik,” imbuhnya. </w:t>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Lebih lanjut, menurutnya, Pertamina juga telah melakukan tahapan yang semestinya untuk penanganan krisis ini. “Praktisi</w:t>
      </w:r>
      <w:r w:rsidDel="00000000" w:rsidR="00000000" w:rsidRPr="00000000">
        <w:rPr>
          <w:rFonts w:ascii="Times New Roman" w:cs="Times New Roman" w:eastAsia="Times New Roman" w:hAnsi="Times New Roman"/>
          <w:i w:val="1"/>
          <w:sz w:val="24"/>
          <w:szCs w:val="24"/>
          <w:rtl w:val="0"/>
        </w:rPr>
        <w:t xml:space="preserve"> public relation-</w:t>
      </w:r>
      <w:r w:rsidDel="00000000" w:rsidR="00000000" w:rsidRPr="00000000">
        <w:rPr>
          <w:rFonts w:ascii="Times New Roman" w:cs="Times New Roman" w:eastAsia="Times New Roman" w:hAnsi="Times New Roman"/>
          <w:sz w:val="24"/>
          <w:szCs w:val="24"/>
          <w:rtl w:val="0"/>
        </w:rPr>
        <w:t xml:space="preserve">nya telah menjadi advokat, dalam hal ini dan menjelaskan kepada masyarakat. Mereka juga menjadi </w:t>
      </w:r>
      <w:r w:rsidDel="00000000" w:rsidR="00000000" w:rsidRPr="00000000">
        <w:rPr>
          <w:rFonts w:ascii="Times New Roman" w:cs="Times New Roman" w:eastAsia="Times New Roman" w:hAnsi="Times New Roman"/>
          <w:i w:val="1"/>
          <w:sz w:val="24"/>
          <w:szCs w:val="24"/>
          <w:rtl w:val="0"/>
        </w:rPr>
        <w:t xml:space="preserve">accomodator of trust </w:t>
      </w:r>
      <w:r w:rsidDel="00000000" w:rsidR="00000000" w:rsidRPr="00000000">
        <w:rPr>
          <w:rFonts w:ascii="Times New Roman" w:cs="Times New Roman" w:eastAsia="Times New Roman" w:hAnsi="Times New Roman"/>
          <w:sz w:val="24"/>
          <w:szCs w:val="24"/>
          <w:rtl w:val="0"/>
        </w:rPr>
        <w:t xml:space="preserve">terhadap publik. Kita melihat </w:t>
      </w:r>
      <w:r w:rsidDel="00000000" w:rsidR="00000000" w:rsidRPr="00000000">
        <w:rPr>
          <w:rFonts w:ascii="Times New Roman" w:cs="Times New Roman" w:eastAsia="Times New Roman" w:hAnsi="Times New Roman"/>
          <w:i w:val="1"/>
          <w:sz w:val="24"/>
          <w:szCs w:val="24"/>
          <w:rtl w:val="0"/>
        </w:rPr>
        <w:t xml:space="preserve">communication officers-</w:t>
      </w:r>
      <w:r w:rsidDel="00000000" w:rsidR="00000000" w:rsidRPr="00000000">
        <w:rPr>
          <w:rFonts w:ascii="Times New Roman" w:cs="Times New Roman" w:eastAsia="Times New Roman" w:hAnsi="Times New Roman"/>
          <w:sz w:val="24"/>
          <w:szCs w:val="24"/>
          <w:rtl w:val="0"/>
        </w:rPr>
        <w:t xml:space="preserve">nya menjelaskan perkara yang terjadi,” ungkapnya. </w:t>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Dina juga menerangkan bahwa Pertamina masih memungkinkan untuk bisa lebih baik lagi dalam menanggulangi krisis ini. Dalam hal ini untuk memulihkan kepercayaan publik melalui </w:t>
      </w:r>
      <w:r w:rsidDel="00000000" w:rsidR="00000000" w:rsidRPr="00000000">
        <w:rPr>
          <w:rFonts w:ascii="Times New Roman" w:cs="Times New Roman" w:eastAsia="Times New Roman" w:hAnsi="Times New Roman"/>
          <w:i w:val="1"/>
          <w:sz w:val="24"/>
          <w:szCs w:val="24"/>
          <w:rtl w:val="0"/>
        </w:rPr>
        <w:t xml:space="preserve">secondary response strategy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Melalui </w:t>
      </w:r>
      <w:r w:rsidDel="00000000" w:rsidR="00000000" w:rsidRPr="00000000">
        <w:rPr>
          <w:rFonts w:ascii="Times New Roman" w:cs="Times New Roman" w:eastAsia="Times New Roman" w:hAnsi="Times New Roman"/>
          <w:i w:val="1"/>
          <w:sz w:val="24"/>
          <w:szCs w:val="24"/>
          <w:rtl w:val="0"/>
        </w:rPr>
        <w:t xml:space="preserve">secondary response strategy, </w:t>
      </w:r>
      <w:r w:rsidDel="00000000" w:rsidR="00000000" w:rsidRPr="00000000">
        <w:rPr>
          <w:rFonts w:ascii="Times New Roman" w:cs="Times New Roman" w:eastAsia="Times New Roman" w:hAnsi="Times New Roman"/>
          <w:sz w:val="24"/>
          <w:szCs w:val="24"/>
          <w:rtl w:val="0"/>
        </w:rPr>
        <w:t xml:space="preserve">ia menjelaskan bahwa Pertamina masih memungkinkan untuk dapat memulihkan reputasinya kembali. “Bagian </w:t>
      </w:r>
      <w:r w:rsidDel="00000000" w:rsidR="00000000" w:rsidRPr="00000000">
        <w:rPr>
          <w:rFonts w:ascii="Times New Roman" w:cs="Times New Roman" w:eastAsia="Times New Roman" w:hAnsi="Times New Roman"/>
          <w:i w:val="1"/>
          <w:sz w:val="24"/>
          <w:szCs w:val="24"/>
          <w:rtl w:val="0"/>
        </w:rPr>
        <w:t xml:space="preserve">public relation </w:t>
      </w:r>
      <w:r w:rsidDel="00000000" w:rsidR="00000000" w:rsidRPr="00000000">
        <w:rPr>
          <w:rFonts w:ascii="Times New Roman" w:cs="Times New Roman" w:eastAsia="Times New Roman" w:hAnsi="Times New Roman"/>
          <w:sz w:val="24"/>
          <w:szCs w:val="24"/>
          <w:rtl w:val="0"/>
        </w:rPr>
        <w:t xml:space="preserve">bisa membuat kampanye untuk mengingatkan masyarakat tentang hal-hal yang sekiranya selama ini kita percayai terkait Pertamina. Misalnya Pertamina sebagai BUMN membawa nama bangsa dan kita bisa mengingatkan kembali semangat kebangsaan,” lanjutnya. </w:t>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Titik Balik</w:t>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Kemudian, ia menyampaikan bahwa keterpurukan dan krisis Pertamina saat ini bisa menjadi titik balik positif. Menurutnya, krisis ini masih bisa diperbaiki dengan mengubah persepsi masyarakat. “Kita bisa mengubah atribusi dari krisis itu, melihat bahwa ini bukan hal yang buruk. Kita bisa mengubah persepsi masyarakat dengan melihat kesalahan itu adalah sebuah kesempatan untuk memperbaiki diri,” ucapnya. </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Ia menegaskan bahwa mengubah pola pikir bisa menjadi fokus untuk memperbaiki citra Pertamina. Salah satunya dengan memperkuat strategi public relation dan mengurangi efek negatif dari krisis tersebut.</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Caption 1: Pertamina sebagai salah satu perusahaan BUMN di Indonesia (Foto: Istimewa)</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Caption 2: Dosen Ilmu Komunikasi, </w:t>
      </w:r>
      <w:hyperlink r:id="rId8">
        <w:r w:rsidDel="00000000" w:rsidR="00000000" w:rsidRPr="00000000">
          <w:rPr>
            <w:rFonts w:ascii="Times New Roman" w:cs="Times New Roman" w:eastAsia="Times New Roman" w:hAnsi="Times New Roman"/>
            <w:color w:val="1155cc"/>
            <w:sz w:val="24"/>
            <w:szCs w:val="24"/>
            <w:u w:val="single"/>
            <w:rtl w:val="0"/>
          </w:rPr>
          <w:t xml:space="preserve">Fakultas Ilmu Sosial dan Ilmu Politik (FISIP)</w:t>
        </w:r>
      </w:hyperlink>
      <w:r w:rsidDel="00000000" w:rsidR="00000000" w:rsidRPr="00000000">
        <w:rPr>
          <w:rFonts w:ascii="Times New Roman" w:cs="Times New Roman" w:eastAsia="Times New Roman" w:hAnsi="Times New Roman"/>
          <w:sz w:val="24"/>
          <w:szCs w:val="24"/>
          <w:rtl w:val="0"/>
        </w:rPr>
        <w:t xml:space="preserve"> </w:t>
      </w:r>
      <w:hyperlink r:id="rId9">
        <w:r w:rsidDel="00000000" w:rsidR="00000000" w:rsidRPr="00000000">
          <w:rPr>
            <w:rFonts w:ascii="Times New Roman" w:cs="Times New Roman" w:eastAsia="Times New Roman" w:hAnsi="Times New Roman"/>
            <w:color w:val="1155cc"/>
            <w:sz w:val="24"/>
            <w:szCs w:val="24"/>
            <w:u w:val="single"/>
            <w:rtl w:val="0"/>
          </w:rPr>
          <w:t xml:space="preserve">Universitas Airlangga (UNAIR)</w:t>
        </w:r>
      </w:hyperlink>
      <w:r w:rsidDel="00000000" w:rsidR="00000000" w:rsidRPr="00000000">
        <w:rPr>
          <w:rFonts w:ascii="Times New Roman" w:cs="Times New Roman" w:eastAsia="Times New Roman" w:hAnsi="Times New Roman"/>
          <w:sz w:val="24"/>
          <w:szCs w:val="24"/>
          <w:rtl w:val="0"/>
        </w:rPr>
        <w:t xml:space="preserve">, Dina Septiani BComm </w:t>
      </w:r>
      <w:r w:rsidDel="00000000" w:rsidR="00000000" w:rsidRPr="00000000">
        <w:rPr>
          <w:rFonts w:ascii="Times New Roman" w:cs="Times New Roman" w:eastAsia="Times New Roman" w:hAnsi="Times New Roman"/>
          <w:sz w:val="24"/>
          <w:szCs w:val="24"/>
          <w:rtl w:val="0"/>
        </w:rPr>
        <w:t xml:space="preserve">MComn</w:t>
      </w:r>
      <w:r w:rsidDel="00000000" w:rsidR="00000000" w:rsidRPr="00000000">
        <w:rPr>
          <w:rFonts w:ascii="Times New Roman" w:cs="Times New Roman" w:eastAsia="Times New Roman" w:hAnsi="Times New Roman"/>
          <w:sz w:val="24"/>
          <w:szCs w:val="24"/>
          <w:rtl w:val="0"/>
        </w:rPr>
        <w:t xml:space="preserve"> PhD (Foto: Istimewa)</w:t>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sectPr>
      <w:headerReference r:id="rId10"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rPr/>
    </w:pPr>
    <w:r w:rsidDel="00000000" w:rsidR="00000000" w:rsidRPr="00000000">
      <w:rPr/>
      <w:drawing>
        <wp:inline distB="114300" distT="114300" distL="114300" distR="114300">
          <wp:extent cx="5731200" cy="1206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06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https://unair.ac.id/" TargetMode="External"/><Relationship Id="rId5" Type="http://schemas.openxmlformats.org/officeDocument/2006/relationships/styles" Target="styles.xml"/><Relationship Id="rId6" Type="http://schemas.openxmlformats.org/officeDocument/2006/relationships/hyperlink" Target="https://fisip.unair.ac.id/" TargetMode="External"/><Relationship Id="rId7" Type="http://schemas.openxmlformats.org/officeDocument/2006/relationships/hyperlink" Target="https://unair.ac.id/" TargetMode="External"/><Relationship Id="rId8" Type="http://schemas.openxmlformats.org/officeDocument/2006/relationships/hyperlink" Target="https://fisip.unair.ac.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